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278B1" w14:textId="0691BA96" w:rsidR="00AE17C3" w:rsidRDefault="00AE17C3">
      <w:r>
        <w:rPr>
          <w:noProof/>
        </w:rPr>
        <w:drawing>
          <wp:anchor distT="0" distB="0" distL="114300" distR="114300" simplePos="0" relativeHeight="251660288" behindDoc="0" locked="0" layoutInCell="1" allowOverlap="1" wp14:anchorId="1AD8B3AB" wp14:editId="28EC0EB6">
            <wp:simplePos x="0" y="0"/>
            <wp:positionH relativeFrom="page">
              <wp:posOffset>-41910</wp:posOffset>
            </wp:positionH>
            <wp:positionV relativeFrom="page">
              <wp:posOffset>9080</wp:posOffset>
            </wp:positionV>
            <wp:extent cx="7591425" cy="10737850"/>
            <wp:effectExtent l="0" t="0" r="9525" b="6350"/>
            <wp:wrapNone/>
            <wp:docPr id="1057704905" name="Picture 2" descr="A small animal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04905" name="Picture 2" descr="A small animal in the gras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1425" cy="10737850"/>
                    </a:xfrm>
                    <a:prstGeom prst="rect">
                      <a:avLst/>
                    </a:prstGeom>
                  </pic:spPr>
                </pic:pic>
              </a:graphicData>
            </a:graphic>
            <wp14:sizeRelH relativeFrom="margin">
              <wp14:pctWidth>0</wp14:pctWidth>
            </wp14:sizeRelH>
            <wp14:sizeRelV relativeFrom="margin">
              <wp14:pctHeight>0</wp14:pctHeight>
            </wp14:sizeRelV>
          </wp:anchor>
        </w:drawing>
      </w:r>
    </w:p>
    <w:sdt>
      <w:sdtPr>
        <w:id w:val="-1877155216"/>
        <w:docPartObj>
          <w:docPartGallery w:val="Cover Pages"/>
          <w:docPartUnique/>
        </w:docPartObj>
      </w:sdtPr>
      <w:sdtEndPr/>
      <w:sdtContent>
        <w:p w14:paraId="45BF2399" w14:textId="174D2BB0" w:rsidR="00AE17C3" w:rsidRDefault="00AE17C3">
          <w:r>
            <w:rPr>
              <w:noProof/>
            </w:rPr>
            <w:t>Z</w:t>
          </w:r>
        </w:p>
        <w:p w14:paraId="07DD056C" w14:textId="4525A732" w:rsidR="00AE17C3" w:rsidRDefault="00AE17C3" w:rsidP="00AE17C3">
          <w:r>
            <w:rPr>
              <w:noProof/>
            </w:rPr>
            <mc:AlternateContent>
              <mc:Choice Requires="wps">
                <w:drawing>
                  <wp:anchor distT="45720" distB="45720" distL="114300" distR="114300" simplePos="0" relativeHeight="251662336" behindDoc="0" locked="0" layoutInCell="1" allowOverlap="1" wp14:anchorId="4F1BC074" wp14:editId="4C16D897">
                    <wp:simplePos x="0" y="0"/>
                    <wp:positionH relativeFrom="column">
                      <wp:posOffset>-159385</wp:posOffset>
                    </wp:positionH>
                    <wp:positionV relativeFrom="paragraph">
                      <wp:posOffset>703875</wp:posOffset>
                    </wp:positionV>
                    <wp:extent cx="6527800" cy="1169035"/>
                    <wp:effectExtent l="0" t="0" r="0" b="0"/>
                    <wp:wrapSquare wrapText="bothSides"/>
                    <wp:docPr id="461166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1169035"/>
                            </a:xfrm>
                            <a:prstGeom prst="rect">
                              <a:avLst/>
                            </a:prstGeom>
                            <a:noFill/>
                            <a:ln w="9525">
                              <a:noFill/>
                              <a:miter lim="800000"/>
                              <a:headEnd/>
                              <a:tailEnd/>
                            </a:ln>
                          </wps:spPr>
                          <wps:txbx>
                            <w:txbxContent>
                              <w:p w14:paraId="66938E5D" w14:textId="423230B5" w:rsidR="00AE17C3" w:rsidRPr="001422C7" w:rsidRDefault="002C48ED" w:rsidP="00AE17C3">
                                <w:pPr>
                                  <w:spacing w:after="0"/>
                                  <w:rPr>
                                    <w:rFonts w:ascii="Adelle Rg" w:hAnsi="Adelle Rg"/>
                                    <w:b/>
                                    <w:bCs/>
                                    <w:color w:val="FFFFFF" w:themeColor="background1"/>
                                    <w:sz w:val="60"/>
                                    <w:szCs w:val="60"/>
                                  </w:rPr>
                                </w:pPr>
                                <w:r w:rsidRPr="001422C7">
                                  <w:rPr>
                                    <w:sz w:val="60"/>
                                    <w:szCs w:val="60"/>
                                  </w:rPr>
                                  <w:t xml:space="preserve"> </w:t>
                                </w:r>
                                <w:r w:rsidR="006E1B3D" w:rsidRPr="001422C7">
                                  <w:rPr>
                                    <w:rFonts w:ascii="Adelle Rg" w:hAnsi="Adelle Rg"/>
                                    <w:b/>
                                    <w:bCs/>
                                    <w:color w:val="FFFFFF" w:themeColor="background1"/>
                                    <w:sz w:val="60"/>
                                    <w:szCs w:val="60"/>
                                  </w:rPr>
                                  <w:t xml:space="preserve">Research </w:t>
                                </w:r>
                                <w:r w:rsidR="00DB3B1D" w:rsidRPr="001422C7">
                                  <w:rPr>
                                    <w:rFonts w:ascii="Adelle Rg" w:hAnsi="Adelle Rg"/>
                                    <w:b/>
                                    <w:bCs/>
                                    <w:color w:val="FFFFFF" w:themeColor="background1"/>
                                    <w:sz w:val="60"/>
                                    <w:szCs w:val="60"/>
                                  </w:rPr>
                                  <w:t>and</w:t>
                                </w:r>
                                <w:r w:rsidR="006E1B3D" w:rsidRPr="001422C7">
                                  <w:rPr>
                                    <w:sz w:val="60"/>
                                    <w:szCs w:val="60"/>
                                  </w:rPr>
                                  <w:t xml:space="preserve"> </w:t>
                                </w:r>
                                <w:r w:rsidRPr="001422C7">
                                  <w:rPr>
                                    <w:rFonts w:ascii="Adelle Rg" w:hAnsi="Adelle Rg"/>
                                    <w:b/>
                                    <w:bCs/>
                                    <w:color w:val="FFFFFF" w:themeColor="background1"/>
                                    <w:sz w:val="60"/>
                                    <w:szCs w:val="60"/>
                                  </w:rPr>
                                  <w:t xml:space="preserve">Evidence </w:t>
                                </w:r>
                                <w:r w:rsidR="001422C7" w:rsidRPr="001422C7">
                                  <w:rPr>
                                    <w:rFonts w:ascii="Adelle Rg" w:hAnsi="Adelle Rg"/>
                                    <w:b/>
                                    <w:bCs/>
                                    <w:color w:val="FFFFFF" w:themeColor="background1"/>
                                    <w:sz w:val="60"/>
                                    <w:szCs w:val="60"/>
                                  </w:rPr>
                                  <w:t>Specialist</w:t>
                                </w:r>
                              </w:p>
                              <w:p w14:paraId="34E19096" w14:textId="69D5BE8F" w:rsidR="00AE17C3" w:rsidRPr="00AE17C3" w:rsidRDefault="00AE17C3">
                                <w:pPr>
                                  <w:rPr>
                                    <w:rFonts w:ascii="Adelle Rg" w:hAnsi="Adelle Rg"/>
                                    <w:color w:val="FFFFFF" w:themeColor="background1"/>
                                    <w:sz w:val="60"/>
                                    <w:szCs w:val="60"/>
                                  </w:rPr>
                                </w:pPr>
                                <w:r w:rsidRPr="00AE17C3">
                                  <w:rPr>
                                    <w:rFonts w:ascii="Adelle Rg" w:hAnsi="Adelle Rg"/>
                                    <w:color w:val="FFFFFF" w:themeColor="background1"/>
                                    <w:sz w:val="60"/>
                                    <w:szCs w:val="60"/>
                                  </w:rPr>
                                  <w:t xml:space="preserve">Job Description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BC074" id="_x0000_t202" coordsize="21600,21600" o:spt="202" path="m,l,21600r21600,l21600,xe">
                    <v:stroke joinstyle="miter"/>
                    <v:path gradientshapeok="t" o:connecttype="rect"/>
                  </v:shapetype>
                  <v:shape id="Text Box 2" o:spid="_x0000_s1026" type="#_x0000_t202" style="position:absolute;margin-left:-12.55pt;margin-top:55.4pt;width:514pt;height:9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" filled="f" stroked="f">
                    <v:textbox>
                      <w:txbxContent>
                        <w:p w14:paraId="66938E5D" w14:textId="423230B5" w:rsidR="00AE17C3" w:rsidRPr="001422C7" w:rsidRDefault="002C48ED" w:rsidP="00AE17C3">
                          <w:pPr>
                            <w:spacing w:after="0"/>
                            <w:rPr>
                              <w:rFonts w:ascii="Adelle Rg" w:hAnsi="Adelle Rg"/>
                              <w:b/>
                              <w:bCs/>
                              <w:color w:val="FFFFFF" w:themeColor="background1"/>
                              <w:sz w:val="60"/>
                              <w:szCs w:val="60"/>
                            </w:rPr>
                          </w:pPr>
                          <w:r w:rsidRPr="001422C7">
                            <w:rPr>
                              <w:sz w:val="60"/>
                              <w:szCs w:val="60"/>
                            </w:rPr>
                            <w:t xml:space="preserve"> </w:t>
                          </w:r>
                          <w:r w:rsidR="006E1B3D" w:rsidRPr="001422C7">
                            <w:rPr>
                              <w:rFonts w:ascii="Adelle Rg" w:hAnsi="Adelle Rg"/>
                              <w:b/>
                              <w:bCs/>
                              <w:color w:val="FFFFFF" w:themeColor="background1"/>
                              <w:sz w:val="60"/>
                              <w:szCs w:val="60"/>
                            </w:rPr>
                            <w:t xml:space="preserve">Research </w:t>
                          </w:r>
                          <w:r w:rsidR="00DB3B1D" w:rsidRPr="001422C7">
                            <w:rPr>
                              <w:rFonts w:ascii="Adelle Rg" w:hAnsi="Adelle Rg"/>
                              <w:b/>
                              <w:bCs/>
                              <w:color w:val="FFFFFF" w:themeColor="background1"/>
                              <w:sz w:val="60"/>
                              <w:szCs w:val="60"/>
                            </w:rPr>
                            <w:t>and</w:t>
                          </w:r>
                          <w:r w:rsidR="006E1B3D" w:rsidRPr="001422C7">
                            <w:rPr>
                              <w:sz w:val="60"/>
                              <w:szCs w:val="60"/>
                            </w:rPr>
                            <w:t xml:space="preserve"> </w:t>
                          </w:r>
                          <w:r w:rsidRPr="001422C7">
                            <w:rPr>
                              <w:rFonts w:ascii="Adelle Rg" w:hAnsi="Adelle Rg"/>
                              <w:b/>
                              <w:bCs/>
                              <w:color w:val="FFFFFF" w:themeColor="background1"/>
                              <w:sz w:val="60"/>
                              <w:szCs w:val="60"/>
                            </w:rPr>
                            <w:t xml:space="preserve">Evidence </w:t>
                          </w:r>
                          <w:r w:rsidR="001422C7" w:rsidRPr="001422C7">
                            <w:rPr>
                              <w:rFonts w:ascii="Adelle Rg" w:hAnsi="Adelle Rg"/>
                              <w:b/>
                              <w:bCs/>
                              <w:color w:val="FFFFFF" w:themeColor="background1"/>
                              <w:sz w:val="60"/>
                              <w:szCs w:val="60"/>
                            </w:rPr>
                            <w:t>Specialist</w:t>
                          </w:r>
                        </w:p>
                        <w:p w14:paraId="34E19096" w14:textId="69D5BE8F" w:rsidR="00AE17C3" w:rsidRPr="00AE17C3" w:rsidRDefault="00AE17C3">
                          <w:pPr>
                            <w:rPr>
                              <w:rFonts w:ascii="Adelle Rg" w:hAnsi="Adelle Rg"/>
                              <w:color w:val="FFFFFF" w:themeColor="background1"/>
                              <w:sz w:val="60"/>
                              <w:szCs w:val="60"/>
                            </w:rPr>
                          </w:pPr>
                          <w:r w:rsidRPr="00AE17C3">
                            <w:rPr>
                              <w:rFonts w:ascii="Adelle Rg" w:hAnsi="Adelle Rg"/>
                              <w:color w:val="FFFFFF" w:themeColor="background1"/>
                              <w:sz w:val="60"/>
                              <w:szCs w:val="60"/>
                            </w:rPr>
                            <w:t xml:space="preserve">Job Description </w:t>
                          </w:r>
                        </w:p>
                      </w:txbxContent>
                    </v:textbox>
                    <w10:wrap type="square"/>
                  </v:shape>
                </w:pict>
              </mc:Fallback>
            </mc:AlternateContent>
          </w:r>
          <w:r>
            <w:br w:type="page"/>
          </w:r>
        </w:p>
      </w:sdtContent>
    </w:sdt>
    <w:p w14:paraId="7CB17203" w14:textId="2A6BE280" w:rsidR="0010605C" w:rsidRPr="00AE17C3" w:rsidRDefault="0010605C" w:rsidP="00AE17C3">
      <w:pPr>
        <w:pStyle w:val="Docsubtitle16pt"/>
      </w:pPr>
      <w:r>
        <w:lastRenderedPageBreak/>
        <w:t>About us</w:t>
      </w:r>
    </w:p>
    <w:p w14:paraId="3E6FD9EC" w14:textId="77777777"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 xml:space="preserve">Yorkshire Wildlife Trust is one of the region’s largest environmental charities; our mission is to </w:t>
      </w:r>
      <w:r w:rsidRPr="001464ED">
        <w:rPr>
          <w:rFonts w:ascii="Calibri" w:hAnsi="Calibri" w:cs="Calibri"/>
          <w:b/>
          <w:bCs/>
          <w:i/>
          <w:iCs/>
          <w:sz w:val="24"/>
          <w:szCs w:val="24"/>
        </w:rPr>
        <w:t>drive nature’s recovery in Yorkshire</w:t>
      </w:r>
      <w:r w:rsidRPr="001464ED">
        <w:rPr>
          <w:rFonts w:ascii="Calibri" w:hAnsi="Calibri" w:cs="Calibri"/>
          <w:i/>
          <w:iCs/>
          <w:sz w:val="24"/>
          <w:szCs w:val="24"/>
        </w:rPr>
        <w:t xml:space="preserve"> </w:t>
      </w:r>
      <w:r w:rsidRPr="001464ED">
        <w:rPr>
          <w:rFonts w:ascii="Calibri" w:hAnsi="Calibri" w:cs="Calibri"/>
          <w:sz w:val="24"/>
          <w:szCs w:val="24"/>
        </w:rPr>
        <w:t>across our land and at sea.</w:t>
      </w:r>
    </w:p>
    <w:p w14:paraId="6407FDE3" w14:textId="77777777"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We are one of 46 regional Wildlife Trusts working for nature and collectively forming the Wildlife Trusts, one of the largest collective national movements for wildlife in Europe.  </w:t>
      </w:r>
    </w:p>
    <w:p w14:paraId="21A3CE6D" w14:textId="1EDAFE99"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Our vision is for </w:t>
      </w:r>
      <w:r w:rsidRPr="001464ED">
        <w:rPr>
          <w:rFonts w:ascii="Calibri" w:hAnsi="Calibri" w:cs="Calibri"/>
          <w:b/>
          <w:bCs/>
          <w:i/>
          <w:iCs/>
          <w:sz w:val="24"/>
          <w:szCs w:val="24"/>
        </w:rPr>
        <w:t xml:space="preserve">wildlife and people thrive together across Yorkshire’s communities, land, rivers and sea. </w:t>
      </w:r>
      <w:r w:rsidRPr="001464ED">
        <w:rPr>
          <w:rFonts w:ascii="Calibri" w:hAnsi="Calibri" w:cs="Calibri"/>
          <w:sz w:val="24"/>
          <w:szCs w:val="24"/>
        </w:rPr>
        <w:t xml:space="preserve">We work holistically in </w:t>
      </w:r>
      <w:r w:rsidR="00CE4819" w:rsidRPr="001464ED">
        <w:rPr>
          <w:rFonts w:ascii="Calibri" w:hAnsi="Calibri" w:cs="Calibri"/>
          <w:sz w:val="24"/>
          <w:szCs w:val="24"/>
        </w:rPr>
        <w:t>nature,</w:t>
      </w:r>
      <w:r w:rsidRPr="001464ED">
        <w:rPr>
          <w:rFonts w:ascii="Calibri" w:hAnsi="Calibri" w:cs="Calibri"/>
          <w:sz w:val="24"/>
          <w:szCs w:val="24"/>
        </w:rPr>
        <w:t xml:space="preserve"> thinking globally, planning at regional and landscape scale, while delivering our work in partnership with local communities, caring for local wildlife together. Our dedicated team of staff (c.190) and volunteers (c.1000) work together, on behalf of all our </w:t>
      </w:r>
      <w:r w:rsidR="00CE4819" w:rsidRPr="001464ED">
        <w:rPr>
          <w:rFonts w:ascii="Calibri" w:hAnsi="Calibri" w:cs="Calibri"/>
          <w:sz w:val="24"/>
          <w:szCs w:val="24"/>
        </w:rPr>
        <w:t>members</w:t>
      </w:r>
      <w:r w:rsidRPr="001464ED">
        <w:rPr>
          <w:rFonts w:ascii="Calibri" w:hAnsi="Calibri" w:cs="Calibri"/>
          <w:sz w:val="24"/>
          <w:szCs w:val="24"/>
        </w:rPr>
        <w:t xml:space="preserve"> (c.41,000), in every corner of Yorkshire to make this vision a reality. </w:t>
      </w:r>
    </w:p>
    <w:p w14:paraId="2432E0B9" w14:textId="38362A15"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Since forming in 1946 with our first reserve at Askham Bog, we now steward 115 nature reserves, which cover more than 3</w:t>
      </w:r>
      <w:r w:rsidR="00DB3B1D">
        <w:rPr>
          <w:rFonts w:ascii="Calibri" w:hAnsi="Calibri" w:cs="Calibri"/>
          <w:sz w:val="24"/>
          <w:szCs w:val="24"/>
        </w:rPr>
        <w:t>,</w:t>
      </w:r>
      <w:r w:rsidRPr="001464ED">
        <w:rPr>
          <w:rFonts w:ascii="Calibri" w:hAnsi="Calibri" w:cs="Calibri"/>
          <w:sz w:val="24"/>
          <w:szCs w:val="24"/>
        </w:rPr>
        <w:t xml:space="preserve">000 hectares of land and include some of our most precious wildlife.  We also work extensively with other land managers, communities and businesses, to inspire, advise and deliver restoration work, supporting others too play their part in nature’s recovery.  </w:t>
      </w:r>
    </w:p>
    <w:p w14:paraId="4EE3EABA" w14:textId="77777777" w:rsidR="0010605C" w:rsidRPr="001464ED" w:rsidRDefault="0010605C" w:rsidP="0010605C">
      <w:pPr>
        <w:keepNext/>
        <w:jc w:val="both"/>
        <w:outlineLvl w:val="0"/>
        <w:rPr>
          <w:rFonts w:ascii="Calibri" w:eastAsiaTheme="minorHAnsi" w:hAnsi="Calibri" w:cs="Calibri"/>
          <w:kern w:val="2"/>
          <w:sz w:val="24"/>
          <w:szCs w:val="24"/>
          <w14:ligatures w14:val="standardContextual"/>
        </w:rPr>
      </w:pPr>
      <w:r w:rsidRPr="001464ED">
        <w:rPr>
          <w:rFonts w:ascii="Calibri" w:hAnsi="Calibri" w:cs="Calibri"/>
          <w:sz w:val="24"/>
          <w:szCs w:val="24"/>
        </w:rPr>
        <w:t xml:space="preserve">We are passionate advocates for Yorkshire’s incredible wildlife and wild places. </w:t>
      </w:r>
      <w:r w:rsidRPr="001464ED">
        <w:rPr>
          <w:rFonts w:ascii="Calibri" w:eastAsiaTheme="minorHAnsi" w:hAnsi="Calibri" w:cs="Calibri"/>
          <w:kern w:val="2"/>
          <w:sz w:val="24"/>
          <w:szCs w:val="24"/>
          <w14:ligatures w14:val="standardContextual"/>
        </w:rPr>
        <w:t xml:space="preserve">Join us and help create a diverse and inclusive team, committed to driving change for Yorkshire’s wildlife, communities and a positive future. </w:t>
      </w:r>
    </w:p>
    <w:p w14:paraId="3C7AA705" w14:textId="77777777" w:rsidR="006B2DAB" w:rsidRDefault="006B2DAB" w:rsidP="00F1102A">
      <w:pPr>
        <w:pStyle w:val="Docbodycopy"/>
      </w:pPr>
    </w:p>
    <w:p w14:paraId="16D7AD88" w14:textId="77777777" w:rsidR="006B2DAB" w:rsidRDefault="006B2DAB" w:rsidP="00F1102A">
      <w:pPr>
        <w:pStyle w:val="Docbodycopy"/>
      </w:pPr>
    </w:p>
    <w:p w14:paraId="20345AFF" w14:textId="77777777" w:rsidR="006B2DAB" w:rsidRDefault="006B2DAB" w:rsidP="00F1102A">
      <w:pPr>
        <w:pStyle w:val="Docbodycopy"/>
      </w:pPr>
    </w:p>
    <w:p w14:paraId="209F58CC" w14:textId="77777777" w:rsidR="006B2DAB" w:rsidRDefault="006B2DAB" w:rsidP="00F1102A">
      <w:pPr>
        <w:pStyle w:val="Docbodycopy"/>
      </w:pPr>
    </w:p>
    <w:p w14:paraId="4FF6AC1C" w14:textId="77777777" w:rsidR="006B2DAB" w:rsidRDefault="006B2DAB" w:rsidP="00F1102A">
      <w:pPr>
        <w:pStyle w:val="Docbodycopy"/>
      </w:pPr>
    </w:p>
    <w:p w14:paraId="34618DB9" w14:textId="77777777" w:rsidR="006B2DAB" w:rsidRDefault="006B2DAB" w:rsidP="00F1102A">
      <w:pPr>
        <w:pStyle w:val="Docbodycopy"/>
      </w:pPr>
    </w:p>
    <w:p w14:paraId="587F6C52" w14:textId="77777777" w:rsidR="006B2DAB" w:rsidRDefault="006B2DAB" w:rsidP="00F1102A">
      <w:pPr>
        <w:pStyle w:val="Docbodycopy"/>
      </w:pPr>
    </w:p>
    <w:p w14:paraId="5A9D13C9" w14:textId="77777777" w:rsidR="00E5219C" w:rsidRDefault="00E5219C" w:rsidP="00E5219C">
      <w:pPr>
        <w:pStyle w:val="Doctitle22pt"/>
      </w:pPr>
    </w:p>
    <w:p w14:paraId="37CA3E8E" w14:textId="77777777" w:rsidR="00AE17C3" w:rsidRDefault="00AE17C3" w:rsidP="000747D2">
      <w:pPr>
        <w:pStyle w:val="Docsub-title"/>
      </w:pPr>
    </w:p>
    <w:p w14:paraId="590D8B93" w14:textId="77777777" w:rsidR="00545721" w:rsidRDefault="00545721" w:rsidP="000747D2">
      <w:pPr>
        <w:pStyle w:val="Docsub-title"/>
      </w:pPr>
    </w:p>
    <w:p w14:paraId="677F6032" w14:textId="5545279D" w:rsidR="006B2DAB" w:rsidRPr="00153754" w:rsidRDefault="00A1255C" w:rsidP="000747D2">
      <w:pPr>
        <w:pStyle w:val="Docsub-title"/>
      </w:pPr>
      <w:r>
        <w:rPr>
          <w:noProof/>
        </w:rPr>
        <w:lastRenderedPageBreak/>
        <mc:AlternateContent>
          <mc:Choice Requires="wps">
            <w:drawing>
              <wp:anchor distT="45720" distB="45720" distL="114300" distR="114300" simplePos="0" relativeHeight="251659264" behindDoc="0" locked="0" layoutInCell="1" allowOverlap="1" wp14:anchorId="3C2B14F3" wp14:editId="5E8E0654">
                <wp:simplePos x="0" y="0"/>
                <wp:positionH relativeFrom="margin">
                  <wp:align>right</wp:align>
                </wp:positionH>
                <wp:positionV relativeFrom="page">
                  <wp:posOffset>1468578</wp:posOffset>
                </wp:positionV>
                <wp:extent cx="6293485" cy="4146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414655"/>
                        </a:xfrm>
                        <a:prstGeom prst="rect">
                          <a:avLst/>
                        </a:prstGeom>
                        <a:solidFill>
                          <a:srgbClr val="008296"/>
                        </a:solidFill>
                        <a:ln w="9525">
                          <a:noFill/>
                          <a:miter lim="800000"/>
                          <a:headEnd/>
                          <a:tailEnd/>
                        </a:ln>
                      </wps:spPr>
                      <wps:txbx>
                        <w:txbxContent>
                          <w:p w14:paraId="6529ADB7" w14:textId="71316745" w:rsidR="000747D2" w:rsidRPr="000747D2" w:rsidRDefault="006E1B3D" w:rsidP="000747D2">
                            <w:pPr>
                              <w:jc w:val="center"/>
                              <w:rPr>
                                <w:rFonts w:ascii="Adelle Rg" w:hAnsi="Adelle Rg"/>
                                <w:b/>
                                <w:bCs/>
                                <w:color w:val="FFFFFF" w:themeColor="background1"/>
                                <w:sz w:val="44"/>
                                <w:szCs w:val="44"/>
                              </w:rPr>
                            </w:pPr>
                            <w:r>
                              <w:rPr>
                                <w:rFonts w:ascii="Adelle Rg" w:hAnsi="Adelle Rg"/>
                                <w:b/>
                                <w:bCs/>
                                <w:color w:val="FFFFFF" w:themeColor="background1"/>
                                <w:sz w:val="44"/>
                                <w:szCs w:val="44"/>
                              </w:rPr>
                              <w:t xml:space="preserve">Research </w:t>
                            </w:r>
                            <w:r w:rsidR="00EC4E43">
                              <w:rPr>
                                <w:rFonts w:ascii="Adelle Rg" w:hAnsi="Adelle Rg"/>
                                <w:b/>
                                <w:bCs/>
                                <w:color w:val="FFFFFF" w:themeColor="background1"/>
                                <w:sz w:val="44"/>
                                <w:szCs w:val="44"/>
                              </w:rPr>
                              <w:t>and</w:t>
                            </w:r>
                            <w:r>
                              <w:rPr>
                                <w:rFonts w:ascii="Adelle Rg" w:hAnsi="Adelle Rg"/>
                                <w:b/>
                                <w:bCs/>
                                <w:color w:val="FFFFFF" w:themeColor="background1"/>
                                <w:sz w:val="44"/>
                                <w:szCs w:val="44"/>
                              </w:rPr>
                              <w:t xml:space="preserve"> </w:t>
                            </w:r>
                            <w:r w:rsidR="002A3F73">
                              <w:rPr>
                                <w:rFonts w:ascii="Adelle Rg" w:hAnsi="Adelle Rg"/>
                                <w:b/>
                                <w:bCs/>
                                <w:color w:val="FFFFFF" w:themeColor="background1"/>
                                <w:sz w:val="44"/>
                                <w:szCs w:val="44"/>
                              </w:rPr>
                              <w:t xml:space="preserve">Evidence </w:t>
                            </w:r>
                            <w:r w:rsidR="001422C7">
                              <w:rPr>
                                <w:rFonts w:ascii="Adelle Rg" w:hAnsi="Adelle Rg"/>
                                <w:b/>
                                <w:bCs/>
                                <w:color w:val="FFFFFF" w:themeColor="background1"/>
                                <w:sz w:val="44"/>
                                <w:szCs w:val="44"/>
                              </w:rPr>
                              <w:t>Specialist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B14F3" id="_x0000_s1027" type="#_x0000_t202" style="position:absolute;margin-left:444.35pt;margin-top:115.65pt;width:495.55pt;height:32.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" fillcolor="#008296" stroked="f">
                <v:textbox>
                  <w:txbxContent>
                    <w:p w14:paraId="6529ADB7" w14:textId="71316745" w:rsidR="000747D2" w:rsidRPr="000747D2" w:rsidRDefault="006E1B3D" w:rsidP="000747D2">
                      <w:pPr>
                        <w:jc w:val="center"/>
                        <w:rPr>
                          <w:rFonts w:ascii="Adelle Rg" w:hAnsi="Adelle Rg"/>
                          <w:b/>
                          <w:bCs/>
                          <w:color w:val="FFFFFF" w:themeColor="background1"/>
                          <w:sz w:val="44"/>
                          <w:szCs w:val="44"/>
                        </w:rPr>
                      </w:pPr>
                      <w:r>
                        <w:rPr>
                          <w:rFonts w:ascii="Adelle Rg" w:hAnsi="Adelle Rg"/>
                          <w:b/>
                          <w:bCs/>
                          <w:color w:val="FFFFFF" w:themeColor="background1"/>
                          <w:sz w:val="44"/>
                          <w:szCs w:val="44"/>
                        </w:rPr>
                        <w:t xml:space="preserve">Research </w:t>
                      </w:r>
                      <w:r w:rsidR="00EC4E43">
                        <w:rPr>
                          <w:rFonts w:ascii="Adelle Rg" w:hAnsi="Adelle Rg"/>
                          <w:b/>
                          <w:bCs/>
                          <w:color w:val="FFFFFF" w:themeColor="background1"/>
                          <w:sz w:val="44"/>
                          <w:szCs w:val="44"/>
                        </w:rPr>
                        <w:t>and</w:t>
                      </w:r>
                      <w:r>
                        <w:rPr>
                          <w:rFonts w:ascii="Adelle Rg" w:hAnsi="Adelle Rg"/>
                          <w:b/>
                          <w:bCs/>
                          <w:color w:val="FFFFFF" w:themeColor="background1"/>
                          <w:sz w:val="44"/>
                          <w:szCs w:val="44"/>
                        </w:rPr>
                        <w:t xml:space="preserve"> </w:t>
                      </w:r>
                      <w:r w:rsidR="002A3F73">
                        <w:rPr>
                          <w:rFonts w:ascii="Adelle Rg" w:hAnsi="Adelle Rg"/>
                          <w:b/>
                          <w:bCs/>
                          <w:color w:val="FFFFFF" w:themeColor="background1"/>
                          <w:sz w:val="44"/>
                          <w:szCs w:val="44"/>
                        </w:rPr>
                        <w:t xml:space="preserve">Evidence </w:t>
                      </w:r>
                      <w:r w:rsidR="001422C7">
                        <w:rPr>
                          <w:rFonts w:ascii="Adelle Rg" w:hAnsi="Adelle Rg"/>
                          <w:b/>
                          <w:bCs/>
                          <w:color w:val="FFFFFF" w:themeColor="background1"/>
                          <w:sz w:val="44"/>
                          <w:szCs w:val="44"/>
                        </w:rPr>
                        <w:t>Specialist</w:t>
                      </w:r>
                    </w:p>
                  </w:txbxContent>
                </v:textbox>
                <w10:wrap type="square" anchorx="margin" anchory="page"/>
              </v:shape>
            </w:pict>
          </mc:Fallback>
        </mc:AlternateContent>
      </w:r>
      <w:r w:rsidR="00E5219C" w:rsidRPr="00153754">
        <w:t>Job Description</w:t>
      </w:r>
    </w:p>
    <w:p w14:paraId="1E45DAE3" w14:textId="49915D9E" w:rsidR="00E5219C" w:rsidRDefault="00E5219C" w:rsidP="00E5219C">
      <w:pPr>
        <w:rPr>
          <w:rFonts w:ascii="Calibri" w:hAnsi="Calibri" w:cs="Calibri"/>
          <w:sz w:val="24"/>
          <w:szCs w:val="24"/>
        </w:rPr>
      </w:pPr>
      <w:r w:rsidRPr="000747D2">
        <w:rPr>
          <w:rFonts w:ascii="Calibri" w:hAnsi="Calibri" w:cs="Calibri"/>
          <w:b/>
          <w:bCs/>
          <w:sz w:val="24"/>
          <w:szCs w:val="24"/>
        </w:rPr>
        <w:t xml:space="preserve">Responsible </w:t>
      </w:r>
      <w:r w:rsidR="00545721">
        <w:rPr>
          <w:rFonts w:ascii="Calibri" w:hAnsi="Calibri" w:cs="Calibri"/>
          <w:b/>
          <w:bCs/>
          <w:sz w:val="24"/>
          <w:szCs w:val="24"/>
        </w:rPr>
        <w:t>T</w:t>
      </w:r>
      <w:r w:rsidRPr="000747D2">
        <w:rPr>
          <w:rFonts w:ascii="Calibri" w:hAnsi="Calibri" w:cs="Calibri"/>
          <w:b/>
          <w:bCs/>
          <w:sz w:val="24"/>
          <w:szCs w:val="24"/>
        </w:rPr>
        <w:t>o:</w:t>
      </w:r>
      <w:r w:rsidR="00153754" w:rsidRPr="000747D2">
        <w:rPr>
          <w:rFonts w:ascii="Calibri" w:hAnsi="Calibri" w:cs="Calibri"/>
          <w:b/>
          <w:bCs/>
          <w:sz w:val="24"/>
          <w:szCs w:val="24"/>
        </w:rPr>
        <w:t xml:space="preserve"> </w:t>
      </w:r>
      <w:r w:rsidR="00EC4E43">
        <w:rPr>
          <w:rFonts w:ascii="Calibri" w:hAnsi="Calibri" w:cs="Calibri"/>
          <w:b/>
          <w:bCs/>
          <w:sz w:val="24"/>
          <w:szCs w:val="24"/>
        </w:rPr>
        <w:tab/>
      </w:r>
      <w:r w:rsidR="00545721">
        <w:rPr>
          <w:rFonts w:ascii="Calibri" w:hAnsi="Calibri" w:cs="Calibri"/>
          <w:sz w:val="24"/>
          <w:szCs w:val="24"/>
        </w:rPr>
        <w:t>Conservation Evidence and Impact Manager</w:t>
      </w:r>
    </w:p>
    <w:p w14:paraId="0B9D33CA" w14:textId="26A0A436" w:rsidR="00545721" w:rsidRPr="00153754" w:rsidRDefault="00545721" w:rsidP="00E5219C">
      <w:pPr>
        <w:rPr>
          <w:rFonts w:ascii="Calibri" w:hAnsi="Calibri" w:cs="Calibri"/>
          <w:b/>
          <w:bCs/>
          <w:color w:val="008296"/>
          <w:sz w:val="24"/>
          <w:szCs w:val="24"/>
        </w:rPr>
      </w:pPr>
      <w:r w:rsidRPr="000747D2">
        <w:rPr>
          <w:rFonts w:ascii="Calibri" w:hAnsi="Calibri" w:cs="Calibri"/>
          <w:b/>
          <w:bCs/>
          <w:sz w:val="24"/>
          <w:szCs w:val="24"/>
        </w:rPr>
        <w:t>Responsible fo</w:t>
      </w:r>
      <w:r w:rsidRPr="00815DAF">
        <w:rPr>
          <w:rFonts w:ascii="Calibri" w:hAnsi="Calibri" w:cs="Calibri"/>
          <w:b/>
          <w:bCs/>
          <w:sz w:val="24"/>
          <w:szCs w:val="24"/>
        </w:rPr>
        <w:t xml:space="preserve">r: </w:t>
      </w:r>
      <w:r>
        <w:rPr>
          <w:rFonts w:ascii="Calibri" w:hAnsi="Calibri" w:cs="Calibri"/>
          <w:b/>
          <w:bCs/>
          <w:sz w:val="24"/>
          <w:szCs w:val="24"/>
        </w:rPr>
        <w:tab/>
      </w:r>
      <w:r w:rsidRPr="001A1F97">
        <w:rPr>
          <w:rFonts w:ascii="Calibri" w:hAnsi="Calibri" w:cs="Calibri"/>
          <w:sz w:val="24"/>
          <w:szCs w:val="24"/>
        </w:rPr>
        <w:t>V</w:t>
      </w:r>
      <w:r w:rsidRPr="00F32D26">
        <w:rPr>
          <w:rFonts w:ascii="Calibri" w:hAnsi="Calibri" w:cs="Calibri"/>
          <w:sz w:val="24"/>
          <w:szCs w:val="24"/>
        </w:rPr>
        <w:t>olunteers and contractors as required</w:t>
      </w:r>
    </w:p>
    <w:p w14:paraId="79539425" w14:textId="4B219C5F" w:rsidR="00B118D4" w:rsidRPr="004D5815" w:rsidRDefault="00E5219C" w:rsidP="00B118D4">
      <w:pPr>
        <w:ind w:left="2160" w:hanging="2160"/>
        <w:rPr>
          <w:sz w:val="24"/>
          <w:szCs w:val="24"/>
        </w:rPr>
      </w:pPr>
      <w:r w:rsidRPr="000747D2">
        <w:rPr>
          <w:rFonts w:ascii="Calibri" w:hAnsi="Calibri" w:cs="Calibri"/>
          <w:b/>
          <w:bCs/>
          <w:sz w:val="24"/>
          <w:szCs w:val="24"/>
        </w:rPr>
        <w:t xml:space="preserve">Location/based at: </w:t>
      </w:r>
      <w:r w:rsidR="00EC4E43">
        <w:rPr>
          <w:rFonts w:ascii="Calibri" w:hAnsi="Calibri" w:cs="Calibri"/>
          <w:b/>
          <w:bCs/>
          <w:sz w:val="24"/>
          <w:szCs w:val="24"/>
        </w:rPr>
        <w:tab/>
      </w:r>
      <w:r w:rsidR="00B118D4" w:rsidRPr="00F32D26">
        <w:rPr>
          <w:rFonts w:ascii="Calibri" w:hAnsi="Calibri" w:cs="Calibri"/>
          <w:sz w:val="24"/>
          <w:szCs w:val="24"/>
        </w:rPr>
        <w:t xml:space="preserve">Office location can be Doncaster, Huddersfield, York or Skipton with home working. </w:t>
      </w:r>
      <w:r w:rsidR="00EC4E43">
        <w:rPr>
          <w:rFonts w:ascii="Calibri" w:hAnsi="Calibri" w:cs="Calibri"/>
          <w:sz w:val="24"/>
          <w:szCs w:val="24"/>
        </w:rPr>
        <w:t>Requirement</w:t>
      </w:r>
      <w:r w:rsidR="00B118D4" w:rsidRPr="00F32D26">
        <w:rPr>
          <w:rFonts w:ascii="Calibri" w:hAnsi="Calibri" w:cs="Calibri"/>
          <w:sz w:val="24"/>
          <w:szCs w:val="24"/>
        </w:rPr>
        <w:t xml:space="preserve"> to travel across Yorkshire to visit </w:t>
      </w:r>
      <w:r w:rsidR="00EC4E43">
        <w:rPr>
          <w:rFonts w:ascii="Calibri" w:hAnsi="Calibri" w:cs="Calibri"/>
          <w:sz w:val="24"/>
          <w:szCs w:val="24"/>
        </w:rPr>
        <w:t>Trust</w:t>
      </w:r>
      <w:r w:rsidR="00EC4E43" w:rsidRPr="00F32D26">
        <w:rPr>
          <w:rFonts w:ascii="Calibri" w:hAnsi="Calibri" w:cs="Calibri"/>
          <w:sz w:val="24"/>
          <w:szCs w:val="24"/>
        </w:rPr>
        <w:t xml:space="preserve"> </w:t>
      </w:r>
      <w:r w:rsidR="00B118D4" w:rsidRPr="00F32D26">
        <w:rPr>
          <w:rFonts w:ascii="Calibri" w:hAnsi="Calibri" w:cs="Calibri"/>
          <w:sz w:val="24"/>
          <w:szCs w:val="24"/>
        </w:rPr>
        <w:t>offices, landholdings</w:t>
      </w:r>
      <w:r w:rsidR="0079308F">
        <w:rPr>
          <w:rFonts w:ascii="Calibri" w:hAnsi="Calibri" w:cs="Calibri"/>
          <w:sz w:val="24"/>
          <w:szCs w:val="24"/>
        </w:rPr>
        <w:t xml:space="preserve"> and</w:t>
      </w:r>
      <w:r w:rsidR="00B118D4" w:rsidRPr="00F32D26">
        <w:rPr>
          <w:rFonts w:ascii="Calibri" w:hAnsi="Calibri" w:cs="Calibri"/>
          <w:sz w:val="24"/>
          <w:szCs w:val="24"/>
        </w:rPr>
        <w:t xml:space="preserve"> development sites</w:t>
      </w:r>
    </w:p>
    <w:p w14:paraId="3F612BA1" w14:textId="64FCFABE" w:rsidR="00E5219C" w:rsidRDefault="00E5219C" w:rsidP="00E5219C">
      <w:pPr>
        <w:rPr>
          <w:rFonts w:ascii="Calibri" w:hAnsi="Calibri" w:cs="Calibri"/>
          <w:b/>
          <w:bCs/>
          <w:sz w:val="24"/>
          <w:szCs w:val="24"/>
        </w:rPr>
      </w:pPr>
      <w:r w:rsidRPr="000747D2">
        <w:rPr>
          <w:rFonts w:ascii="Calibri" w:hAnsi="Calibri" w:cs="Calibri"/>
          <w:b/>
          <w:bCs/>
          <w:sz w:val="24"/>
          <w:szCs w:val="24"/>
        </w:rPr>
        <w:t>Date last updated:</w:t>
      </w:r>
      <w:r w:rsidR="00153754" w:rsidRPr="000747D2">
        <w:rPr>
          <w:rFonts w:ascii="Calibri" w:hAnsi="Calibri" w:cs="Calibri"/>
          <w:b/>
          <w:bCs/>
          <w:sz w:val="24"/>
          <w:szCs w:val="24"/>
        </w:rPr>
        <w:t xml:space="preserve"> </w:t>
      </w:r>
      <w:r w:rsidR="00DB3B1D">
        <w:rPr>
          <w:rFonts w:ascii="Calibri" w:hAnsi="Calibri" w:cs="Calibri"/>
          <w:b/>
          <w:bCs/>
          <w:sz w:val="24"/>
          <w:szCs w:val="24"/>
        </w:rPr>
        <w:tab/>
      </w:r>
      <w:r w:rsidR="000278F3">
        <w:rPr>
          <w:rFonts w:ascii="Calibri" w:hAnsi="Calibri" w:cs="Calibri"/>
          <w:sz w:val="24"/>
          <w:szCs w:val="24"/>
        </w:rPr>
        <w:t>12 August</w:t>
      </w:r>
      <w:r w:rsidR="00C070B8" w:rsidRPr="00DB3B1D">
        <w:rPr>
          <w:rFonts w:ascii="Calibri" w:hAnsi="Calibri" w:cs="Calibri"/>
          <w:sz w:val="24"/>
          <w:szCs w:val="24"/>
        </w:rPr>
        <w:t xml:space="preserve"> </w:t>
      </w:r>
      <w:r w:rsidR="00C070B8">
        <w:rPr>
          <w:rFonts w:ascii="Calibri" w:hAnsi="Calibri" w:cs="Calibri"/>
          <w:sz w:val="24"/>
          <w:szCs w:val="24"/>
        </w:rPr>
        <w:t>2026</w:t>
      </w:r>
    </w:p>
    <w:p w14:paraId="031F8254" w14:textId="77777777" w:rsidR="00153754" w:rsidRDefault="00153754" w:rsidP="00E5219C">
      <w:pPr>
        <w:rPr>
          <w:rFonts w:ascii="Calibri" w:hAnsi="Calibri" w:cs="Calibri"/>
          <w:b/>
          <w:bCs/>
          <w:sz w:val="24"/>
          <w:szCs w:val="24"/>
        </w:rPr>
      </w:pPr>
    </w:p>
    <w:p w14:paraId="1B1F9D50" w14:textId="07E65CFD" w:rsidR="00153754" w:rsidRDefault="00153754" w:rsidP="001F7F4B">
      <w:pPr>
        <w:pStyle w:val="Docsub-title"/>
      </w:pPr>
      <w:r>
        <w:t>Main Purpose of the Role</w:t>
      </w:r>
    </w:p>
    <w:p w14:paraId="1F36485F" w14:textId="77777777" w:rsidR="00E02C14" w:rsidRPr="00545721" w:rsidRDefault="00E02C14">
      <w:pPr>
        <w:pStyle w:val="ListParagraph"/>
        <w:ind w:left="0"/>
        <w:rPr>
          <w:rFonts w:ascii="Calibri" w:hAnsi="Calibri" w:cs="Calibri"/>
          <w:kern w:val="2"/>
          <w:lang w:eastAsia="en-GB"/>
          <w14:ligatures w14:val="standardContextual"/>
        </w:rPr>
      </w:pPr>
      <w:r w:rsidRPr="00545721">
        <w:rPr>
          <w:rFonts w:ascii="Calibri" w:hAnsi="Calibri" w:cs="Calibri"/>
          <w:sz w:val="24"/>
          <w:szCs w:val="24"/>
        </w:rPr>
        <w:t>Data and evidence are fundamental to effective nature recovery. Robust research design ensures that conservation questions are clearly framed, methods are proportionate and appropriate, and findings can be used with confidence to target action, assess impact and adapt management. Yorkshire Wildlife Trust uses an evidence-informed approach to make better decisions and demonstrate real outcomes for nature.</w:t>
      </w:r>
    </w:p>
    <w:p w14:paraId="6EE85E21" w14:textId="77777777" w:rsidR="00575B0E" w:rsidRPr="00545721" w:rsidRDefault="00575B0E" w:rsidP="00575B0E">
      <w:pPr>
        <w:pStyle w:val="ListParagraph"/>
        <w:ind w:left="0"/>
        <w:rPr>
          <w:rFonts w:ascii="Calibri" w:hAnsi="Calibri" w:cs="Calibri"/>
          <w:sz w:val="24"/>
          <w:szCs w:val="24"/>
        </w:rPr>
      </w:pPr>
    </w:p>
    <w:p w14:paraId="029898B5" w14:textId="77777777" w:rsidR="00E02C14" w:rsidRPr="00545721" w:rsidRDefault="00E02C14">
      <w:pPr>
        <w:pStyle w:val="ListParagraph"/>
        <w:ind w:left="0"/>
        <w:rPr>
          <w:rFonts w:ascii="Calibri" w:hAnsi="Calibri" w:cs="Calibri"/>
          <w:kern w:val="2"/>
          <w:lang w:eastAsia="en-GB"/>
          <w14:ligatures w14:val="standardContextual"/>
        </w:rPr>
      </w:pPr>
      <w:r w:rsidRPr="00545721">
        <w:rPr>
          <w:rFonts w:ascii="Calibri" w:hAnsi="Calibri" w:cs="Calibri"/>
          <w:sz w:val="24"/>
          <w:szCs w:val="24"/>
        </w:rPr>
        <w:t>Requiring strong ecological research design, analytical and communication skills, the Research and Evidence Specialist will support the design, delivery and application of ecological research, monitoring, survey approaches, habitat and species modelling, and evidence reporting across our nature reserves and landscapes. The role will promote excellence in how the Trust frames answerable conservation questions, designs methods to address them, analyses complex ecological and spatial data, and communicates findings, uncertainty and recommendations.</w:t>
      </w:r>
    </w:p>
    <w:p w14:paraId="66064019" w14:textId="77777777" w:rsidR="00575B0E" w:rsidRPr="00545721" w:rsidRDefault="00575B0E" w:rsidP="00575B0E">
      <w:pPr>
        <w:pStyle w:val="ListParagraph"/>
        <w:ind w:left="0"/>
        <w:rPr>
          <w:rFonts w:ascii="Calibri" w:hAnsi="Calibri" w:cs="Calibri"/>
          <w:sz w:val="24"/>
          <w:szCs w:val="24"/>
        </w:rPr>
      </w:pPr>
    </w:p>
    <w:p w14:paraId="6F087AFD" w14:textId="77777777" w:rsidR="009A45CB" w:rsidRPr="00545721" w:rsidRDefault="009A45CB">
      <w:pPr>
        <w:pStyle w:val="ListParagraph"/>
        <w:ind w:left="0"/>
        <w:rPr>
          <w:rFonts w:ascii="Calibri" w:hAnsi="Calibri" w:cs="Calibri"/>
          <w:sz w:val="24"/>
          <w:szCs w:val="24"/>
        </w:rPr>
      </w:pPr>
      <w:r w:rsidRPr="00545721">
        <w:rPr>
          <w:rFonts w:ascii="Calibri" w:hAnsi="Calibri" w:cs="Calibri"/>
          <w:sz w:val="24"/>
          <w:szCs w:val="24"/>
        </w:rPr>
        <w:t>In doing so, the role will help translate ecological data and research into practical insights that support nature recovery across Yorkshire, including delivery of Bringing Yorkshire’s Nature Back and wider ambitions for 30% of land and sea to be positively managed for nature.</w:t>
      </w:r>
    </w:p>
    <w:p w14:paraId="2AFACAE1" w14:textId="5FCC1A31" w:rsidR="007D7A6C" w:rsidRPr="00E70A70" w:rsidRDefault="007D7A6C" w:rsidP="00E70A70">
      <w:pPr>
        <w:pStyle w:val="ListParagraph"/>
        <w:ind w:left="0"/>
        <w:rPr>
          <w:rFonts w:ascii="Calibri" w:hAnsi="Calibri" w:cs="Calibri"/>
          <w:sz w:val="24"/>
          <w:szCs w:val="24"/>
        </w:rPr>
      </w:pPr>
    </w:p>
    <w:p w14:paraId="067C92DA" w14:textId="6F806049" w:rsidR="00153754" w:rsidRDefault="00153754" w:rsidP="001F7F4B">
      <w:pPr>
        <w:pStyle w:val="Docsub-title"/>
      </w:pPr>
      <w:r>
        <w:t>Tasks and responsibilities</w:t>
      </w:r>
    </w:p>
    <w:p w14:paraId="39B8A2E2" w14:textId="77777777" w:rsidR="009A45CB" w:rsidRDefault="009A45CB" w:rsidP="009A45CB">
      <w:pPr>
        <w:pStyle w:val="Docsub-title"/>
        <w:rPr>
          <w:kern w:val="2"/>
          <w:szCs w:val="28"/>
          <w:lang w:eastAsia="en-GB"/>
          <w14:ligatures w14:val="standardContextual"/>
        </w:rPr>
      </w:pPr>
      <w:r>
        <w:rPr>
          <w:rFonts w:ascii="Calibri" w:hAnsi="Calibri" w:cs="Calibri"/>
          <w:b/>
          <w:bCs/>
          <w:color w:val="auto"/>
          <w:sz w:val="24"/>
          <w:szCs w:val="24"/>
        </w:rPr>
        <w:t>Research Design, Data Management and Analysis</w:t>
      </w:r>
    </w:p>
    <w:p w14:paraId="71AF13F5" w14:textId="77777777" w:rsidR="0080300F" w:rsidRPr="00545721" w:rsidRDefault="0080300F" w:rsidP="002F37B0">
      <w:pPr>
        <w:pStyle w:val="Bulletedlist"/>
        <w:numPr>
          <w:ilvl w:val="0"/>
          <w:numId w:val="3"/>
        </w:numPr>
      </w:pPr>
      <w:r w:rsidRPr="00545721">
        <w:t>Work with colleagues and partners to clarify evidence needs, frame answerable conservation questions, and design proportionate ecological research, monitoring and survey approaches.</w:t>
      </w:r>
    </w:p>
    <w:p w14:paraId="00D42335" w14:textId="77777777" w:rsidR="0080300F" w:rsidRPr="00545721" w:rsidRDefault="0080300F" w:rsidP="002F37B0">
      <w:pPr>
        <w:pStyle w:val="Bulletedlist"/>
        <w:numPr>
          <w:ilvl w:val="0"/>
          <w:numId w:val="3"/>
        </w:numPr>
      </w:pPr>
      <w:r w:rsidRPr="00545721">
        <w:lastRenderedPageBreak/>
        <w:t>Develop and apply robust survey designs, standards and protocols for established and emerging ecological monitoring methods, including infra-red cameras, bioacoustics, remote sensing, eDNA and other technologies, ensuring methods are proportionate, repeatable, ethical, and capable of generating reliable evidence.</w:t>
      </w:r>
    </w:p>
    <w:p w14:paraId="649DA2DA" w14:textId="77777777" w:rsidR="0080300F" w:rsidRPr="00545721" w:rsidRDefault="0080300F" w:rsidP="002F37B0">
      <w:pPr>
        <w:pStyle w:val="Bulletedlist"/>
        <w:numPr>
          <w:ilvl w:val="0"/>
          <w:numId w:val="3"/>
        </w:numPr>
      </w:pPr>
      <w:r w:rsidRPr="00545721">
        <w:t>Compile, manage and analyse ecological datasets from monitoring programmes, research studies, volunteer surveys and public databases, ensuring data collection and analysis are aligned with clear research or monitoring questions.</w:t>
      </w:r>
    </w:p>
    <w:p w14:paraId="0E7D60FC" w14:textId="77777777" w:rsidR="0080300F" w:rsidRPr="00545721" w:rsidRDefault="0080300F" w:rsidP="002F37B0">
      <w:pPr>
        <w:pStyle w:val="Bulletedlist"/>
        <w:numPr>
          <w:ilvl w:val="0"/>
          <w:numId w:val="3"/>
        </w:numPr>
      </w:pPr>
      <w:r w:rsidRPr="00545721">
        <w:t>Ensure data quality, reproducibility, transparency, version control and appropriate documentation across research design, data collection, analysis and reporting workflows.</w:t>
      </w:r>
    </w:p>
    <w:p w14:paraId="02F1791E" w14:textId="77777777" w:rsidR="009A45CB" w:rsidRPr="00545721" w:rsidRDefault="009A45CB" w:rsidP="00E02C14">
      <w:pPr>
        <w:pStyle w:val="Docbodycopy"/>
        <w:rPr>
          <w:kern w:val="2"/>
          <w:lang w:eastAsia="en-GB"/>
          <w14:ligatures w14:val="standardContextual"/>
        </w:rPr>
      </w:pPr>
    </w:p>
    <w:p w14:paraId="27311F6A" w14:textId="0C1B171F" w:rsidR="000645D3" w:rsidRPr="00545721" w:rsidRDefault="000645D3" w:rsidP="000645D3">
      <w:pPr>
        <w:pStyle w:val="Docsub-title"/>
        <w:rPr>
          <w:rFonts w:ascii="Calibri" w:hAnsi="Calibri" w:cs="Calibri"/>
          <w:b/>
          <w:bCs/>
          <w:color w:val="auto"/>
          <w:sz w:val="24"/>
          <w:szCs w:val="24"/>
        </w:rPr>
      </w:pPr>
      <w:r w:rsidRPr="00545721">
        <w:rPr>
          <w:rFonts w:ascii="Calibri" w:hAnsi="Calibri" w:cs="Calibri"/>
          <w:b/>
          <w:bCs/>
          <w:color w:val="auto"/>
          <w:sz w:val="24"/>
          <w:szCs w:val="24"/>
        </w:rPr>
        <w:t>Ecological Modelling and Analysis</w:t>
      </w:r>
    </w:p>
    <w:p w14:paraId="6AAB9D5C" w14:textId="77777777" w:rsidR="0080300F" w:rsidRPr="00545721" w:rsidRDefault="0080300F" w:rsidP="002F37B0">
      <w:pPr>
        <w:pStyle w:val="Bulletedlist"/>
        <w:numPr>
          <w:ilvl w:val="0"/>
          <w:numId w:val="3"/>
        </w:numPr>
      </w:pPr>
      <w:r w:rsidRPr="00545721">
        <w:t>Select and apply appropriate methods for ecological and spatial analysis, including statistical analysis, hypothesis testing, modelling and the interpretation of uncertainty.</w:t>
      </w:r>
    </w:p>
    <w:p w14:paraId="54C0B8D9" w14:textId="77777777" w:rsidR="0080300F" w:rsidRPr="00545721" w:rsidRDefault="0080300F" w:rsidP="002F37B0">
      <w:pPr>
        <w:pStyle w:val="Bulletedlist"/>
        <w:numPr>
          <w:ilvl w:val="0"/>
          <w:numId w:val="3"/>
        </w:numPr>
      </w:pPr>
      <w:r w:rsidRPr="00545721">
        <w:t>Apply specialist ecological judgement to assess sampling design, bias, detectability, data limitations and the reliability of conclusions drawn from survey, monitoring and research data.</w:t>
      </w:r>
    </w:p>
    <w:p w14:paraId="0080424A" w14:textId="77777777" w:rsidR="0080300F" w:rsidRPr="00545721" w:rsidRDefault="0080300F" w:rsidP="002F37B0">
      <w:pPr>
        <w:pStyle w:val="Bulletedlist"/>
        <w:numPr>
          <w:ilvl w:val="0"/>
          <w:numId w:val="3"/>
        </w:numPr>
      </w:pPr>
      <w:r w:rsidRPr="00545721">
        <w:t>Develop, document and maintain transparent, reproducible analytical workflows using appropriate tools such as R, Python, GIS and data visualisation software.</w:t>
      </w:r>
    </w:p>
    <w:p w14:paraId="537BC21C" w14:textId="77777777" w:rsidR="0080300F" w:rsidRPr="00545721" w:rsidRDefault="0080300F" w:rsidP="002F37B0">
      <w:pPr>
        <w:pStyle w:val="Bulletedlist"/>
        <w:numPr>
          <w:ilvl w:val="0"/>
          <w:numId w:val="3"/>
        </w:numPr>
      </w:pPr>
      <w:r w:rsidRPr="00545721">
        <w:t>Design, develop and apply ecological and spatial models, including species distribution modelling, habitat suitability modelling, connectivity analysis and population viability analysis, ensuring assumptions, limitations and appropriate uses are clearly documented.</w:t>
      </w:r>
    </w:p>
    <w:p w14:paraId="4DD292F9" w14:textId="77777777" w:rsidR="0080300F" w:rsidRPr="00545721" w:rsidRDefault="0080300F" w:rsidP="002F37B0">
      <w:pPr>
        <w:pStyle w:val="Bulletedlist"/>
        <w:numPr>
          <w:ilvl w:val="0"/>
          <w:numId w:val="3"/>
        </w:numPr>
      </w:pPr>
      <w:r w:rsidRPr="00545721">
        <w:t>Critically interpret analytical outputs, model results and uncertainty, drawing proportionate conclusions and identifying where further evidence, caution or specialist input is required.</w:t>
      </w:r>
    </w:p>
    <w:p w14:paraId="79F99010" w14:textId="77777777" w:rsidR="007D7A6C" w:rsidRPr="00545721" w:rsidRDefault="007D7A6C" w:rsidP="00314D53">
      <w:pPr>
        <w:pStyle w:val="Docsub-title"/>
        <w:spacing w:after="0"/>
        <w:rPr>
          <w:rFonts w:ascii="Calibri" w:hAnsi="Calibri" w:cs="Calibri"/>
          <w:b/>
          <w:bCs/>
          <w:color w:val="auto"/>
          <w:sz w:val="24"/>
          <w:szCs w:val="24"/>
        </w:rPr>
      </w:pPr>
    </w:p>
    <w:p w14:paraId="355ECB1D" w14:textId="77777777" w:rsidR="00DA6D76" w:rsidRPr="00545721" w:rsidRDefault="00DA6D76" w:rsidP="00314D53">
      <w:pPr>
        <w:pStyle w:val="Bulletedlist"/>
        <w:numPr>
          <w:ilvl w:val="0"/>
          <w:numId w:val="0"/>
        </w:numPr>
        <w:spacing w:before="0"/>
        <w:ind w:left="360"/>
        <w:rPr>
          <w:b/>
          <w:bCs/>
        </w:rPr>
      </w:pPr>
    </w:p>
    <w:p w14:paraId="33F752D3" w14:textId="49E51295" w:rsidR="000645D3" w:rsidRPr="00545721" w:rsidRDefault="000645D3" w:rsidP="000645D3">
      <w:pPr>
        <w:pStyle w:val="Docsub-title"/>
        <w:rPr>
          <w:rFonts w:ascii="Calibri" w:hAnsi="Calibri" w:cs="Calibri"/>
          <w:b/>
          <w:bCs/>
          <w:color w:val="auto"/>
          <w:sz w:val="24"/>
          <w:szCs w:val="24"/>
        </w:rPr>
      </w:pPr>
      <w:r w:rsidRPr="00545721">
        <w:rPr>
          <w:rFonts w:ascii="Calibri" w:hAnsi="Calibri" w:cs="Calibri"/>
          <w:b/>
          <w:bCs/>
          <w:color w:val="auto"/>
          <w:sz w:val="24"/>
          <w:szCs w:val="24"/>
        </w:rPr>
        <w:t>Evidence for Conservation Strategy and Policy</w:t>
      </w:r>
    </w:p>
    <w:p w14:paraId="2E7AAD0B" w14:textId="77777777" w:rsidR="0080300F" w:rsidRPr="00545721" w:rsidRDefault="0080300F" w:rsidP="002F37B0">
      <w:pPr>
        <w:pStyle w:val="Bulletedlist"/>
        <w:numPr>
          <w:ilvl w:val="0"/>
          <w:numId w:val="3"/>
        </w:numPr>
      </w:pPr>
      <w:r w:rsidRPr="00545721">
        <w:t>Translate analytical findings, uncertainty and technical limitations into clear reports, evidence summaries, visualisations and recommendations for conservation delivery, land management, strategy and policy influence.</w:t>
      </w:r>
    </w:p>
    <w:p w14:paraId="334D49C7" w14:textId="77777777" w:rsidR="0080300F" w:rsidRPr="00545721" w:rsidRDefault="0080300F" w:rsidP="002F37B0">
      <w:pPr>
        <w:pStyle w:val="Bulletedlist"/>
        <w:numPr>
          <w:ilvl w:val="0"/>
          <w:numId w:val="3"/>
        </w:numPr>
      </w:pPr>
      <w:r w:rsidRPr="00545721">
        <w:t>Support the integration of robust, decision-useful evidence into conservation planning, project design, adaptive management and policy development across Trust work.</w:t>
      </w:r>
    </w:p>
    <w:p w14:paraId="37141569" w14:textId="77777777" w:rsidR="0080300F" w:rsidRPr="00545721" w:rsidRDefault="0080300F" w:rsidP="002F37B0">
      <w:pPr>
        <w:pStyle w:val="Bulletedlist"/>
        <w:numPr>
          <w:ilvl w:val="0"/>
          <w:numId w:val="3"/>
        </w:numPr>
      </w:pPr>
      <w:r w:rsidRPr="00545721">
        <w:t>Provide technical evidence input into conservation strategies, funding proposals, programme evaluations and policy positions, ensuring conclusions are proportionate to the quality and limits of the available evidence.</w:t>
      </w:r>
    </w:p>
    <w:p w14:paraId="188626E0" w14:textId="77777777" w:rsidR="0080300F" w:rsidRPr="00545721" w:rsidRDefault="0080300F" w:rsidP="002F37B0">
      <w:pPr>
        <w:pStyle w:val="Bulletedlist"/>
        <w:numPr>
          <w:ilvl w:val="0"/>
          <w:numId w:val="3"/>
        </w:numPr>
      </w:pPr>
      <w:r w:rsidRPr="00545721">
        <w:lastRenderedPageBreak/>
        <w:t>Contribute to the periodic review of State of Yorkshire’s Nature and Bringing Yorkshire’s Nature Back, including the development of indicators, baselines, analytical approaches and reporting to monitor progress towards nature recovery goals.</w:t>
      </w:r>
    </w:p>
    <w:p w14:paraId="6D8E2F05" w14:textId="77777777" w:rsidR="0080300F" w:rsidRPr="00545721" w:rsidRDefault="0080300F" w:rsidP="002F37B0">
      <w:pPr>
        <w:pStyle w:val="Bulletedlist"/>
        <w:numPr>
          <w:ilvl w:val="0"/>
          <w:numId w:val="3"/>
        </w:numPr>
      </w:pPr>
      <w:r w:rsidRPr="00545721">
        <w:t>Work with conservation practitioners, ecologists and external partners, including academic institutions and NGOs, to align evidence generation and interpretation with conservation delivery priorities, LNRS monitoring and blueprint delivery.</w:t>
      </w:r>
    </w:p>
    <w:p w14:paraId="02AED63F" w14:textId="77777777" w:rsidR="0080300F" w:rsidRPr="00545721" w:rsidRDefault="0080300F" w:rsidP="002F37B0">
      <w:pPr>
        <w:pStyle w:val="Bulletedlist"/>
        <w:numPr>
          <w:ilvl w:val="0"/>
          <w:numId w:val="3"/>
        </w:numPr>
      </w:pPr>
      <w:r w:rsidRPr="00545721">
        <w:t>Keep up to date with relevant research methods, conservation evidence and emerging findings, sharing learning across the Trust to strengthen evidence-informed practice.</w:t>
      </w:r>
    </w:p>
    <w:p w14:paraId="5E1D6FB5" w14:textId="77777777" w:rsidR="00DA6D76" w:rsidRPr="00545721" w:rsidRDefault="00DA6D76" w:rsidP="00314D53">
      <w:pPr>
        <w:pStyle w:val="Docsub-title"/>
        <w:spacing w:after="0"/>
        <w:rPr>
          <w:rFonts w:ascii="Calibri" w:hAnsi="Calibri" w:cs="Calibri"/>
          <w:b/>
          <w:bCs/>
        </w:rPr>
      </w:pPr>
    </w:p>
    <w:p w14:paraId="056678D8" w14:textId="2E0A280F" w:rsidR="00C13571" w:rsidRPr="00545721" w:rsidRDefault="00C13571" w:rsidP="00C13571">
      <w:pPr>
        <w:pStyle w:val="Docsub-title"/>
        <w:rPr>
          <w:rFonts w:ascii="Calibri" w:hAnsi="Calibri" w:cs="Calibri"/>
          <w:b/>
          <w:bCs/>
          <w:color w:val="auto"/>
          <w:sz w:val="24"/>
          <w:szCs w:val="24"/>
        </w:rPr>
      </w:pPr>
      <w:r w:rsidRPr="00545721">
        <w:rPr>
          <w:rFonts w:ascii="Calibri" w:hAnsi="Calibri" w:cs="Calibri"/>
          <w:b/>
          <w:bCs/>
          <w:color w:val="auto"/>
          <w:sz w:val="24"/>
          <w:szCs w:val="24"/>
        </w:rPr>
        <w:t>Management responsibilities</w:t>
      </w:r>
    </w:p>
    <w:p w14:paraId="61FF521F" w14:textId="77777777" w:rsidR="0080300F" w:rsidRPr="00545721" w:rsidRDefault="0080300F" w:rsidP="002F37B0">
      <w:pPr>
        <w:pStyle w:val="Bulletedlist"/>
        <w:numPr>
          <w:ilvl w:val="0"/>
          <w:numId w:val="3"/>
        </w:numPr>
        <w:rPr>
          <w:kern w:val="2"/>
          <w:sz w:val="24"/>
          <w:szCs w:val="24"/>
          <w14:ligatures w14:val="standardContextual"/>
        </w:rPr>
      </w:pPr>
      <w:r w:rsidRPr="00545721">
        <w:t>Manage NRD research volunteers, interns and students, providing a nurturing team environment that supports personal and technical development while inspiring high-quality outcomes.</w:t>
      </w:r>
    </w:p>
    <w:p w14:paraId="1AFE4A61" w14:textId="77777777" w:rsidR="0080300F" w:rsidRPr="00545721" w:rsidRDefault="0080300F" w:rsidP="002F37B0">
      <w:pPr>
        <w:pStyle w:val="Bulletedlist"/>
        <w:numPr>
          <w:ilvl w:val="0"/>
          <w:numId w:val="3"/>
        </w:numPr>
      </w:pPr>
      <w:r w:rsidRPr="00545721">
        <w:t>Manage relevant research and evidence projects to ensure they meet agreed objectives, deadlines and budgets.</w:t>
      </w:r>
    </w:p>
    <w:p w14:paraId="287819EC" w14:textId="77777777" w:rsidR="0080300F" w:rsidRPr="00545721" w:rsidRDefault="0080300F" w:rsidP="002F37B0">
      <w:pPr>
        <w:pStyle w:val="Bulletedlist"/>
        <w:numPr>
          <w:ilvl w:val="0"/>
          <w:numId w:val="3"/>
        </w:numPr>
      </w:pPr>
      <w:r w:rsidRPr="00545721">
        <w:t>Work with the Conservation Evidence &amp; Insight Manager and Fundraising &amp; Engagement Directorate to secure external funding for projects and staff posts, including developing project scopes and budgets for funding proposals.</w:t>
      </w:r>
    </w:p>
    <w:p w14:paraId="45ED76E4" w14:textId="77777777" w:rsidR="00153754" w:rsidRPr="00E70A70" w:rsidRDefault="00153754" w:rsidP="00153754">
      <w:pPr>
        <w:pStyle w:val="Docsub-title"/>
        <w:rPr>
          <w:rFonts w:ascii="Calibri" w:hAnsi="Calibri" w:cs="Calibri"/>
        </w:rPr>
      </w:pPr>
    </w:p>
    <w:p w14:paraId="02364747" w14:textId="0A24AE66" w:rsidR="00153754" w:rsidRPr="00153754" w:rsidRDefault="00153754" w:rsidP="001F7F4B">
      <w:pPr>
        <w:pStyle w:val="Docsub-title"/>
        <w:spacing w:line="240" w:lineRule="auto"/>
        <w:rPr>
          <w:sz w:val="32"/>
        </w:rPr>
      </w:pPr>
      <w:r>
        <w:t>Other</w:t>
      </w:r>
    </w:p>
    <w:p w14:paraId="314B0554" w14:textId="77777777" w:rsidR="00153754" w:rsidRPr="00545721" w:rsidRDefault="00153754" w:rsidP="001F7F4B">
      <w:pPr>
        <w:pStyle w:val="Docbodycopy"/>
        <w:numPr>
          <w:ilvl w:val="0"/>
          <w:numId w:val="3"/>
        </w:numPr>
      </w:pPr>
      <w:r w:rsidRPr="00545721">
        <w:t>Promote the Trust and partner organisations whenever possible.</w:t>
      </w:r>
    </w:p>
    <w:p w14:paraId="26183751" w14:textId="7D34DD06" w:rsidR="00153754" w:rsidRPr="00545721" w:rsidRDefault="00153754" w:rsidP="001F7F4B">
      <w:pPr>
        <w:pStyle w:val="Docbodycopy"/>
        <w:numPr>
          <w:ilvl w:val="0"/>
          <w:numId w:val="3"/>
        </w:numPr>
      </w:pPr>
      <w:r w:rsidRPr="00545721">
        <w:t>Demonstrate our Trust values every day.</w:t>
      </w:r>
    </w:p>
    <w:p w14:paraId="0A0EE310" w14:textId="77777777" w:rsidR="00153754" w:rsidRPr="00545721" w:rsidRDefault="00153754" w:rsidP="001F7F4B">
      <w:pPr>
        <w:pStyle w:val="Docbodycopy"/>
        <w:numPr>
          <w:ilvl w:val="0"/>
          <w:numId w:val="3"/>
        </w:numPr>
      </w:pPr>
      <w:r w:rsidRPr="00545721">
        <w:t>Support and promote the Trust’s commitment to equality, diversity and inclusion.</w:t>
      </w:r>
    </w:p>
    <w:p w14:paraId="78299EF9" w14:textId="77777777" w:rsidR="00153754" w:rsidRPr="00545721" w:rsidRDefault="00153754" w:rsidP="001F7F4B">
      <w:pPr>
        <w:pStyle w:val="Docbodycopy"/>
        <w:numPr>
          <w:ilvl w:val="0"/>
          <w:numId w:val="3"/>
        </w:numPr>
      </w:pPr>
      <w:r w:rsidRPr="00545721">
        <w:t>The Trust is committed to safeguarding and promoting the welfare of children, young people, and adults at risk and expects all staff and volunteers to share this commitment.</w:t>
      </w:r>
    </w:p>
    <w:p w14:paraId="6FC49F34" w14:textId="77777777" w:rsidR="00153754" w:rsidRPr="00545721" w:rsidRDefault="00153754" w:rsidP="001F7F4B">
      <w:pPr>
        <w:pStyle w:val="Docbodycopy"/>
        <w:numPr>
          <w:ilvl w:val="0"/>
          <w:numId w:val="3"/>
        </w:numPr>
      </w:pPr>
      <w:r w:rsidRPr="00545721">
        <w:t>Abide by all Trust policies.</w:t>
      </w:r>
    </w:p>
    <w:p w14:paraId="651C8BB1" w14:textId="77777777" w:rsidR="00153754" w:rsidRPr="00545721" w:rsidRDefault="00153754" w:rsidP="001F7F4B">
      <w:pPr>
        <w:pStyle w:val="Docbodycopy"/>
        <w:numPr>
          <w:ilvl w:val="0"/>
          <w:numId w:val="3"/>
        </w:numPr>
      </w:pPr>
      <w:r w:rsidRPr="00545721">
        <w:t>Undertake any other duties as requested by your line manager and in line with the post.</w:t>
      </w:r>
    </w:p>
    <w:p w14:paraId="1371F98E" w14:textId="77777777" w:rsidR="00E70A70" w:rsidRPr="00545721" w:rsidRDefault="00E70A70">
      <w:pPr>
        <w:rPr>
          <w:rFonts w:ascii="Calibri" w:hAnsi="Calibri" w:cs="Calibri"/>
          <w:b/>
          <w:bCs/>
          <w:color w:val="008296"/>
          <w:sz w:val="36"/>
          <w:szCs w:val="40"/>
        </w:rPr>
      </w:pPr>
      <w:r w:rsidRPr="00545721">
        <w:rPr>
          <w:rFonts w:ascii="Calibri" w:hAnsi="Calibri" w:cs="Calibri"/>
        </w:rPr>
        <w:br w:type="page"/>
      </w:r>
    </w:p>
    <w:p w14:paraId="09DB20F1" w14:textId="47293ACD" w:rsidR="000747D2" w:rsidRPr="000747D2" w:rsidRDefault="000747D2" w:rsidP="000747D2">
      <w:pPr>
        <w:pStyle w:val="Docsubtitle16pt"/>
      </w:pPr>
      <w:r>
        <w:lastRenderedPageBreak/>
        <w:t>Person Specification</w:t>
      </w:r>
      <w:r w:rsidR="00E70A70">
        <w:t xml:space="preserve"> – Research and Evidence </w:t>
      </w:r>
      <w:r w:rsidR="001422C7">
        <w:t>Specialist</w:t>
      </w:r>
    </w:p>
    <w:tbl>
      <w:tblPr>
        <w:tblW w:w="9639" w:type="dxa"/>
        <w:tblInd w:w="-5" w:type="dxa"/>
        <w:tblLayout w:type="fixed"/>
        <w:tblLook w:val="04A0" w:firstRow="1" w:lastRow="0" w:firstColumn="1" w:lastColumn="0" w:noHBand="0" w:noVBand="1"/>
      </w:tblPr>
      <w:tblGrid>
        <w:gridCol w:w="7230"/>
        <w:gridCol w:w="2409"/>
      </w:tblGrid>
      <w:tr w:rsidR="00A1255C" w:rsidRPr="000C0A85" w14:paraId="6B1434CE" w14:textId="77777777" w:rsidTr="00A1255C">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9F225B" w14:textId="77777777" w:rsidR="00A1255C" w:rsidRPr="001F7F4B" w:rsidRDefault="00A1255C" w:rsidP="0019767E">
            <w:pPr>
              <w:pStyle w:val="Docbodycopy"/>
              <w:spacing w:before="240"/>
              <w:rPr>
                <w:b/>
                <w:bCs/>
              </w:rPr>
            </w:pPr>
            <w:r w:rsidRPr="001F7F4B">
              <w:rPr>
                <w:b/>
                <w:bCs/>
              </w:rPr>
              <w:t>Experience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F5CF08" w14:textId="77777777" w:rsidR="00A1255C" w:rsidRPr="001F7F4B" w:rsidRDefault="00A1255C" w:rsidP="0019767E">
            <w:pPr>
              <w:pStyle w:val="Docbodycopy"/>
              <w:spacing w:before="240"/>
              <w:rPr>
                <w:b/>
                <w:bCs/>
              </w:rPr>
            </w:pPr>
            <w:r w:rsidRPr="001F7F4B">
              <w:rPr>
                <w:b/>
                <w:bCs/>
              </w:rPr>
              <w:t>Essential/Desirable</w:t>
            </w:r>
          </w:p>
        </w:tc>
      </w:tr>
      <w:tr w:rsidR="003E5E9E" w:rsidRPr="003E12C1" w14:paraId="37365F7D" w14:textId="77777777" w:rsidTr="00A1255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1102573E" w14:textId="01688C48" w:rsidR="003E5E9E" w:rsidRPr="007D7A6C" w:rsidRDefault="0080300F" w:rsidP="00246200">
            <w:pPr>
              <w:pStyle w:val="Docbodycopy"/>
            </w:pPr>
            <w:r w:rsidRPr="002F37B0">
              <w:t xml:space="preserve">Experience </w:t>
            </w:r>
            <w:r w:rsidR="00DC11E0">
              <w:t xml:space="preserve">of </w:t>
            </w:r>
            <w:r w:rsidRPr="002F37B0">
              <w:t>designing and delivering ecological research, monitoring and survey projects that start with clear conservation questions and use appropriate research design, survey methods, data collection, analysis, interpretation and reporting to generate robust, decision-useful evidence.</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D9AFB4" w14:textId="7F8FBFAF" w:rsidR="003E5E9E" w:rsidRPr="00781EFF" w:rsidRDefault="003E5E9E" w:rsidP="002F37B0">
            <w:pPr>
              <w:pStyle w:val="Docbodycopy"/>
            </w:pPr>
            <w:r w:rsidRPr="003E5E9E">
              <w:t>Essential</w:t>
            </w:r>
          </w:p>
        </w:tc>
      </w:tr>
      <w:tr w:rsidR="00246200" w:rsidRPr="003E12C1" w14:paraId="349D181F" w14:textId="77777777" w:rsidTr="00A1255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2C715006" w14:textId="3A1C6037" w:rsidR="00246200" w:rsidRPr="002F37B0" w:rsidRDefault="00246200" w:rsidP="002F37B0">
            <w:pPr>
              <w:pStyle w:val="Docbodycopy"/>
            </w:pPr>
            <w:r w:rsidRPr="002F37B0">
              <w:t>Experience developing or applying survey designs, standards and protocols for ecological monitoring methods, including infra-red cameras, bioacoustics, remote sensing, eDNA or other technologies.</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17C2E9" w14:textId="34940DC8" w:rsidR="00246200" w:rsidRPr="003E5E9E" w:rsidRDefault="00246200" w:rsidP="002F37B0">
            <w:pPr>
              <w:pStyle w:val="Docbodycopy"/>
            </w:pPr>
            <w:r w:rsidRPr="003E5E9E">
              <w:t>Essential</w:t>
            </w:r>
          </w:p>
        </w:tc>
      </w:tr>
      <w:tr w:rsidR="003E5E9E" w:rsidRPr="002F37B0" w14:paraId="5C46F4BA" w14:textId="77777777" w:rsidTr="00A1255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013AA6F2" w14:textId="1AA9839A" w:rsidR="003E5E9E" w:rsidRPr="002F37B0" w:rsidRDefault="003E5E9E" w:rsidP="002F37B0">
            <w:pPr>
              <w:rPr>
                <w:rFonts w:ascii="Calibri" w:hAnsi="Calibri" w:cs="Calibri"/>
                <w:sz w:val="24"/>
                <w:szCs w:val="24"/>
              </w:rPr>
            </w:pPr>
            <w:r w:rsidRPr="002F37B0">
              <w:rPr>
                <w:rFonts w:ascii="Calibri" w:hAnsi="Calibri" w:cs="Calibri"/>
                <w:sz w:val="24"/>
                <w:szCs w:val="24"/>
              </w:rPr>
              <w:t xml:space="preserve">Experience working with modelling frameworks or tools (e.g. VORTEX, </w:t>
            </w:r>
            <w:proofErr w:type="spellStart"/>
            <w:r w:rsidRPr="002F37B0">
              <w:rPr>
                <w:rFonts w:ascii="Calibri" w:hAnsi="Calibri" w:cs="Calibri"/>
                <w:sz w:val="24"/>
                <w:szCs w:val="24"/>
              </w:rPr>
              <w:t>Circuitscape</w:t>
            </w:r>
            <w:proofErr w:type="spellEnd"/>
            <w:r w:rsidRPr="002F37B0">
              <w:rPr>
                <w:rFonts w:ascii="Calibri" w:hAnsi="Calibri" w:cs="Calibri"/>
                <w:sz w:val="24"/>
                <w:szCs w:val="24"/>
              </w:rPr>
              <w:t xml:space="preserve">, </w:t>
            </w:r>
            <w:proofErr w:type="spellStart"/>
            <w:r w:rsidRPr="002F37B0">
              <w:rPr>
                <w:rFonts w:ascii="Calibri" w:hAnsi="Calibri" w:cs="Calibri"/>
                <w:sz w:val="24"/>
                <w:szCs w:val="24"/>
              </w:rPr>
              <w:t>MaxEnt</w:t>
            </w:r>
            <w:proofErr w:type="spellEnd"/>
            <w:r w:rsidRPr="002F37B0">
              <w:rPr>
                <w:rFonts w:ascii="Calibri" w:hAnsi="Calibri" w:cs="Calibri"/>
                <w:sz w:val="24"/>
                <w:szCs w:val="24"/>
              </w:rPr>
              <w:t>, Bayesian models).</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422338CD" w14:textId="0CF77B9A"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3E12C1" w14:paraId="3B9C9753" w14:textId="77777777" w:rsidTr="00AF3ECB">
        <w:tc>
          <w:tcPr>
            <w:tcW w:w="7230" w:type="dxa"/>
            <w:tcBorders>
              <w:top w:val="single" w:sz="4" w:space="0" w:color="auto"/>
              <w:left w:val="single" w:sz="4" w:space="0" w:color="auto"/>
              <w:bottom w:val="single" w:sz="4" w:space="0" w:color="auto"/>
              <w:right w:val="single" w:sz="4" w:space="0" w:color="auto"/>
            </w:tcBorders>
          </w:tcPr>
          <w:p w14:paraId="16F9E8EB" w14:textId="3AD38C8A" w:rsidR="003E5E9E" w:rsidRPr="00781EFF" w:rsidRDefault="003E5E9E" w:rsidP="003E5E9E">
            <w:pPr>
              <w:rPr>
                <w:rFonts w:ascii="Calibri" w:hAnsi="Calibri" w:cs="Calibri"/>
                <w:sz w:val="24"/>
                <w:szCs w:val="24"/>
              </w:rPr>
            </w:pPr>
            <w:r w:rsidRPr="00781EFF">
              <w:rPr>
                <w:rFonts w:ascii="Calibri" w:hAnsi="Calibri" w:cs="Calibri"/>
                <w:sz w:val="24"/>
                <w:szCs w:val="24"/>
              </w:rPr>
              <w:t>Experience working with spatial data and integrating analysis with GIS outputs.</w:t>
            </w:r>
          </w:p>
        </w:tc>
        <w:tc>
          <w:tcPr>
            <w:tcW w:w="2409" w:type="dxa"/>
            <w:tcBorders>
              <w:top w:val="single" w:sz="4" w:space="0" w:color="auto"/>
              <w:left w:val="single" w:sz="4" w:space="0" w:color="auto"/>
              <w:bottom w:val="single" w:sz="4" w:space="0" w:color="auto"/>
              <w:right w:val="single" w:sz="4" w:space="0" w:color="auto"/>
            </w:tcBorders>
          </w:tcPr>
          <w:p w14:paraId="0C69382C" w14:textId="3BD07134"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3E12C1" w14:paraId="20226FE8" w14:textId="77777777" w:rsidTr="00AF3ECB">
        <w:tc>
          <w:tcPr>
            <w:tcW w:w="7230" w:type="dxa"/>
            <w:tcBorders>
              <w:top w:val="single" w:sz="4" w:space="0" w:color="auto"/>
              <w:left w:val="single" w:sz="4" w:space="0" w:color="auto"/>
              <w:bottom w:val="single" w:sz="4" w:space="0" w:color="auto"/>
              <w:right w:val="single" w:sz="4" w:space="0" w:color="auto"/>
            </w:tcBorders>
          </w:tcPr>
          <w:p w14:paraId="3979BB92" w14:textId="4056EEB5" w:rsidR="003E5E9E" w:rsidRPr="00781EFF" w:rsidRDefault="005C5944" w:rsidP="005071F4">
            <w:pPr>
              <w:rPr>
                <w:rFonts w:ascii="Calibri" w:hAnsi="Calibri" w:cs="Calibri"/>
                <w:sz w:val="24"/>
                <w:szCs w:val="24"/>
              </w:rPr>
            </w:pPr>
            <w:r w:rsidRPr="00781EFF">
              <w:rPr>
                <w:rFonts w:ascii="Calibri" w:hAnsi="Calibri" w:cs="Calibri"/>
                <w:sz w:val="24"/>
                <w:szCs w:val="24"/>
              </w:rPr>
              <w:t xml:space="preserve">Experience producing </w:t>
            </w:r>
            <w:r w:rsidR="005071F4" w:rsidRPr="005071F4">
              <w:rPr>
                <w:rFonts w:ascii="Calibri" w:hAnsi="Calibri" w:cs="Calibri"/>
                <w:sz w:val="24"/>
                <w:szCs w:val="24"/>
              </w:rPr>
              <w:t>high-quality</w:t>
            </w:r>
            <w:r w:rsidRPr="00781EFF">
              <w:rPr>
                <w:rFonts w:ascii="Calibri" w:hAnsi="Calibri" w:cs="Calibri"/>
                <w:sz w:val="24"/>
                <w:szCs w:val="24"/>
              </w:rPr>
              <w:t xml:space="preserve"> technical reports, evidence summaries, visualisations </w:t>
            </w:r>
            <w:r w:rsidR="005071F4" w:rsidRPr="005071F4">
              <w:rPr>
                <w:rFonts w:ascii="Calibri" w:hAnsi="Calibri" w:cs="Calibri"/>
                <w:sz w:val="24"/>
                <w:szCs w:val="24"/>
              </w:rPr>
              <w:t xml:space="preserve">and recommendations that clearly communicate analytical findings and their implications </w:t>
            </w:r>
            <w:r w:rsidRPr="00781EFF">
              <w:rPr>
                <w:rFonts w:ascii="Calibri" w:hAnsi="Calibri" w:cs="Calibri"/>
                <w:sz w:val="24"/>
                <w:szCs w:val="24"/>
              </w:rPr>
              <w:t xml:space="preserve">for </w:t>
            </w:r>
            <w:r w:rsidR="005071F4" w:rsidRPr="005071F4">
              <w:rPr>
                <w:rFonts w:ascii="Calibri" w:hAnsi="Calibri" w:cs="Calibri"/>
                <w:sz w:val="24"/>
                <w:szCs w:val="24"/>
              </w:rPr>
              <w:t>conservation action to</w:t>
            </w:r>
            <w:r w:rsidRPr="00781EFF">
              <w:rPr>
                <w:rFonts w:ascii="Calibri" w:hAnsi="Calibri" w:cs="Calibri"/>
                <w:sz w:val="24"/>
                <w:szCs w:val="24"/>
              </w:rPr>
              <w:t xml:space="preserve"> technical and non-technical audiences.</w:t>
            </w:r>
          </w:p>
        </w:tc>
        <w:tc>
          <w:tcPr>
            <w:tcW w:w="2409" w:type="dxa"/>
            <w:tcBorders>
              <w:top w:val="single" w:sz="4" w:space="0" w:color="auto"/>
              <w:left w:val="single" w:sz="4" w:space="0" w:color="auto"/>
              <w:bottom w:val="single" w:sz="4" w:space="0" w:color="auto"/>
              <w:right w:val="single" w:sz="4" w:space="0" w:color="auto"/>
            </w:tcBorders>
          </w:tcPr>
          <w:p w14:paraId="0E1D967A" w14:textId="73DB3A60"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3E12C1" w14:paraId="0BE7DC10" w14:textId="77777777" w:rsidTr="00AF3ECB">
        <w:tc>
          <w:tcPr>
            <w:tcW w:w="7230" w:type="dxa"/>
            <w:tcBorders>
              <w:top w:val="single" w:sz="4" w:space="0" w:color="auto"/>
              <w:left w:val="single" w:sz="4" w:space="0" w:color="auto"/>
              <w:bottom w:val="single" w:sz="4" w:space="0" w:color="auto"/>
              <w:right w:val="single" w:sz="4" w:space="0" w:color="auto"/>
            </w:tcBorders>
          </w:tcPr>
          <w:p w14:paraId="01660C7E" w14:textId="7E8863A9" w:rsidR="003E5E9E" w:rsidRPr="00781EFF" w:rsidRDefault="002F37B0" w:rsidP="00246200">
            <w:pPr>
              <w:rPr>
                <w:rFonts w:ascii="Calibri" w:hAnsi="Calibri" w:cs="Calibri"/>
                <w:sz w:val="24"/>
                <w:szCs w:val="24"/>
              </w:rPr>
            </w:pPr>
            <w:r w:rsidRPr="00246200">
              <w:rPr>
                <w:rFonts w:ascii="Calibri" w:hAnsi="Calibri" w:cs="Calibri"/>
                <w:sz w:val="24"/>
                <w:szCs w:val="24"/>
              </w:rPr>
              <w:t>Experience designing monitoring and evaluation frameworks, including indicators, baselines and review methods, to track ecological outcomes, assess impact and inform adaptive management.</w:t>
            </w:r>
          </w:p>
        </w:tc>
        <w:tc>
          <w:tcPr>
            <w:tcW w:w="2409" w:type="dxa"/>
            <w:tcBorders>
              <w:top w:val="single" w:sz="4" w:space="0" w:color="auto"/>
              <w:left w:val="single" w:sz="4" w:space="0" w:color="auto"/>
              <w:bottom w:val="single" w:sz="4" w:space="0" w:color="auto"/>
              <w:right w:val="single" w:sz="4" w:space="0" w:color="auto"/>
            </w:tcBorders>
          </w:tcPr>
          <w:p w14:paraId="42FA003C" w14:textId="7CC2B095"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368F2001" w14:textId="77777777" w:rsidTr="00A1255C">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652DCB" w14:textId="77777777" w:rsidR="003E5E9E" w:rsidRPr="0019767E" w:rsidRDefault="003E5E9E" w:rsidP="003E5E9E">
            <w:pPr>
              <w:spacing w:before="240"/>
              <w:rPr>
                <w:rFonts w:ascii="Calibri" w:hAnsi="Calibri" w:cs="Calibri"/>
                <w:b/>
                <w:bCs/>
                <w:sz w:val="24"/>
                <w:szCs w:val="24"/>
              </w:rPr>
            </w:pPr>
            <w:r w:rsidRPr="0019767E">
              <w:rPr>
                <w:rFonts w:ascii="Calibri" w:hAnsi="Calibri" w:cs="Calibri"/>
                <w:b/>
                <w:bCs/>
                <w:sz w:val="24"/>
                <w:szCs w:val="24"/>
              </w:rPr>
              <w:t>Knowledge and Skills</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9A9692" w14:textId="77777777" w:rsidR="003E5E9E" w:rsidRPr="0019767E" w:rsidRDefault="003E5E9E" w:rsidP="003E5E9E">
            <w:pPr>
              <w:spacing w:before="240"/>
              <w:rPr>
                <w:rFonts w:ascii="Calibri" w:hAnsi="Calibri" w:cs="Calibri"/>
                <w:b/>
                <w:bCs/>
                <w:sz w:val="24"/>
                <w:szCs w:val="24"/>
              </w:rPr>
            </w:pPr>
            <w:r w:rsidRPr="0019767E">
              <w:rPr>
                <w:rFonts w:ascii="Calibri" w:hAnsi="Calibri" w:cs="Calibri"/>
                <w:b/>
                <w:bCs/>
                <w:sz w:val="24"/>
                <w:szCs w:val="24"/>
              </w:rPr>
              <w:t>Essential/Desirable</w:t>
            </w:r>
          </w:p>
        </w:tc>
      </w:tr>
      <w:tr w:rsidR="00B65912" w:rsidRPr="000C0A85" w14:paraId="141506F5" w14:textId="77777777" w:rsidTr="00AF3ECB">
        <w:tc>
          <w:tcPr>
            <w:tcW w:w="7230" w:type="dxa"/>
            <w:tcBorders>
              <w:top w:val="single" w:sz="4" w:space="0" w:color="auto"/>
              <w:left w:val="single" w:sz="4" w:space="0" w:color="auto"/>
              <w:bottom w:val="single" w:sz="4" w:space="0" w:color="auto"/>
              <w:right w:val="single" w:sz="4" w:space="0" w:color="auto"/>
            </w:tcBorders>
          </w:tcPr>
          <w:p w14:paraId="7DB329FC" w14:textId="59AF9837" w:rsidR="00B65912" w:rsidRPr="00B928E7" w:rsidRDefault="0080300F" w:rsidP="00246200">
            <w:pPr>
              <w:rPr>
                <w:rFonts w:ascii="Calibri" w:hAnsi="Calibri" w:cs="Calibri"/>
                <w:sz w:val="24"/>
                <w:szCs w:val="24"/>
              </w:rPr>
            </w:pPr>
            <w:r w:rsidRPr="00246200">
              <w:rPr>
                <w:rFonts w:ascii="Calibri" w:hAnsi="Calibri" w:cs="Calibri"/>
                <w:sz w:val="24"/>
                <w:szCs w:val="24"/>
              </w:rPr>
              <w:t>Strong technical knowledge of ecological research and survey design, including sampling approaches, statistical power, bias, detectability, data limitations, survey standards and how methodological choices affect the reliability of conclusions.</w:t>
            </w:r>
          </w:p>
        </w:tc>
        <w:tc>
          <w:tcPr>
            <w:tcW w:w="2409" w:type="dxa"/>
            <w:tcBorders>
              <w:top w:val="single" w:sz="4" w:space="0" w:color="auto"/>
              <w:left w:val="single" w:sz="4" w:space="0" w:color="auto"/>
              <w:bottom w:val="single" w:sz="4" w:space="0" w:color="auto"/>
              <w:right w:val="single" w:sz="4" w:space="0" w:color="auto"/>
            </w:tcBorders>
          </w:tcPr>
          <w:p w14:paraId="5D5EACB8" w14:textId="4E14A1EE" w:rsidR="00B65912" w:rsidRPr="00781EFF" w:rsidRDefault="00B65912"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71E41CAC" w14:textId="77777777" w:rsidTr="00AF3ECB">
        <w:tc>
          <w:tcPr>
            <w:tcW w:w="7230" w:type="dxa"/>
            <w:tcBorders>
              <w:top w:val="single" w:sz="4" w:space="0" w:color="auto"/>
              <w:left w:val="single" w:sz="4" w:space="0" w:color="auto"/>
              <w:bottom w:val="single" w:sz="4" w:space="0" w:color="auto"/>
              <w:right w:val="single" w:sz="4" w:space="0" w:color="auto"/>
            </w:tcBorders>
          </w:tcPr>
          <w:p w14:paraId="2BCB8C59" w14:textId="0D464BA5" w:rsidR="003E5E9E" w:rsidRPr="00B928E7" w:rsidRDefault="009D3F19" w:rsidP="009D3F19">
            <w:pPr>
              <w:rPr>
                <w:rFonts w:ascii="Calibri" w:hAnsi="Calibri" w:cs="Calibri"/>
                <w:sz w:val="24"/>
                <w:szCs w:val="24"/>
              </w:rPr>
            </w:pPr>
            <w:r w:rsidRPr="009D3F19">
              <w:rPr>
                <w:rFonts w:ascii="Calibri" w:hAnsi="Calibri" w:cs="Calibri"/>
                <w:sz w:val="24"/>
                <w:szCs w:val="24"/>
              </w:rPr>
              <w:t xml:space="preserve">Strong analytical skills, with experience </w:t>
            </w:r>
            <w:r w:rsidR="00DC11E0">
              <w:rPr>
                <w:rFonts w:ascii="Calibri" w:hAnsi="Calibri" w:cs="Calibri"/>
                <w:sz w:val="24"/>
                <w:szCs w:val="24"/>
              </w:rPr>
              <w:t xml:space="preserve">of </w:t>
            </w:r>
            <w:r w:rsidRPr="009D3F19">
              <w:rPr>
                <w:rFonts w:ascii="Calibri" w:hAnsi="Calibri" w:cs="Calibri"/>
                <w:sz w:val="24"/>
                <w:szCs w:val="24"/>
              </w:rPr>
              <w:t>applying appropriate</w:t>
            </w:r>
            <w:r w:rsidR="005C5944" w:rsidRPr="00B928E7">
              <w:rPr>
                <w:rFonts w:ascii="Calibri" w:hAnsi="Calibri" w:cs="Calibri"/>
                <w:sz w:val="24"/>
                <w:szCs w:val="24"/>
              </w:rPr>
              <w:t xml:space="preserve"> statistical</w:t>
            </w:r>
            <w:r w:rsidRPr="009D3F19">
              <w:rPr>
                <w:rFonts w:ascii="Calibri" w:hAnsi="Calibri" w:cs="Calibri"/>
                <w:sz w:val="24"/>
                <w:szCs w:val="24"/>
              </w:rPr>
              <w:t>, spatial</w:t>
            </w:r>
            <w:r w:rsidR="005C5944" w:rsidRPr="00B928E7">
              <w:rPr>
                <w:rFonts w:ascii="Calibri" w:hAnsi="Calibri" w:cs="Calibri"/>
                <w:sz w:val="24"/>
                <w:szCs w:val="24"/>
              </w:rPr>
              <w:t xml:space="preserve"> and</w:t>
            </w:r>
            <w:r w:rsidRPr="009D3F19">
              <w:rPr>
                <w:rFonts w:ascii="Calibri" w:hAnsi="Calibri" w:cs="Calibri"/>
                <w:sz w:val="24"/>
                <w:szCs w:val="24"/>
              </w:rPr>
              <w:t>/or</w:t>
            </w:r>
            <w:r w:rsidR="005C5944" w:rsidRPr="00B928E7">
              <w:rPr>
                <w:rFonts w:ascii="Calibri" w:hAnsi="Calibri" w:cs="Calibri"/>
                <w:sz w:val="24"/>
                <w:szCs w:val="24"/>
              </w:rPr>
              <w:t xml:space="preserve"> modelling </w:t>
            </w:r>
            <w:r w:rsidRPr="009D3F19">
              <w:rPr>
                <w:rFonts w:ascii="Calibri" w:hAnsi="Calibri" w:cs="Calibri"/>
                <w:sz w:val="24"/>
                <w:szCs w:val="24"/>
              </w:rPr>
              <w:t>methods to test hypotheses, evaluate ecological change, identify patterns</w:t>
            </w:r>
            <w:r w:rsidR="005C5944" w:rsidRPr="00B928E7">
              <w:rPr>
                <w:rFonts w:ascii="Calibri" w:hAnsi="Calibri" w:cs="Calibri"/>
                <w:sz w:val="24"/>
                <w:szCs w:val="24"/>
              </w:rPr>
              <w:t xml:space="preserve"> and </w:t>
            </w:r>
            <w:r w:rsidRPr="009D3F19">
              <w:rPr>
                <w:rFonts w:ascii="Calibri" w:hAnsi="Calibri" w:cs="Calibri"/>
                <w:sz w:val="24"/>
                <w:szCs w:val="24"/>
              </w:rPr>
              <w:t>communicate uncertainty</w:t>
            </w:r>
            <w:r w:rsidR="005C5944" w:rsidRPr="00B928E7">
              <w:rPr>
                <w:rFonts w:ascii="Calibri" w:hAnsi="Calibri" w:cs="Calibri"/>
                <w:sz w:val="24"/>
                <w:szCs w:val="24"/>
              </w:rPr>
              <w:t>.</w:t>
            </w:r>
          </w:p>
        </w:tc>
        <w:tc>
          <w:tcPr>
            <w:tcW w:w="2409" w:type="dxa"/>
            <w:tcBorders>
              <w:top w:val="single" w:sz="4" w:space="0" w:color="auto"/>
              <w:left w:val="single" w:sz="4" w:space="0" w:color="auto"/>
              <w:bottom w:val="single" w:sz="4" w:space="0" w:color="auto"/>
              <w:right w:val="single" w:sz="4" w:space="0" w:color="auto"/>
            </w:tcBorders>
          </w:tcPr>
          <w:p w14:paraId="3AD3FED6" w14:textId="4207D006"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180512D0" w14:textId="77777777" w:rsidTr="00AF3ECB">
        <w:tc>
          <w:tcPr>
            <w:tcW w:w="7230" w:type="dxa"/>
            <w:tcBorders>
              <w:top w:val="single" w:sz="4" w:space="0" w:color="auto"/>
              <w:left w:val="single" w:sz="4" w:space="0" w:color="auto"/>
              <w:bottom w:val="single" w:sz="4" w:space="0" w:color="auto"/>
              <w:right w:val="single" w:sz="4" w:space="0" w:color="auto"/>
            </w:tcBorders>
          </w:tcPr>
          <w:p w14:paraId="572CF6E2" w14:textId="6FD2134A" w:rsidR="003E5E9E" w:rsidRPr="00B928E7" w:rsidRDefault="00AE631E" w:rsidP="00AE631E">
            <w:pPr>
              <w:rPr>
                <w:rFonts w:ascii="Calibri" w:hAnsi="Calibri" w:cs="Calibri"/>
                <w:sz w:val="24"/>
                <w:szCs w:val="24"/>
              </w:rPr>
            </w:pPr>
            <w:r w:rsidRPr="00AE631E">
              <w:rPr>
                <w:rFonts w:ascii="Calibri" w:hAnsi="Calibri" w:cs="Calibri"/>
                <w:sz w:val="24"/>
                <w:szCs w:val="24"/>
              </w:rPr>
              <w:lastRenderedPageBreak/>
              <w:t>Proficiency</w:t>
            </w:r>
            <w:r w:rsidR="005C5944" w:rsidRPr="00C70235">
              <w:rPr>
                <w:rFonts w:ascii="Calibri" w:hAnsi="Calibri" w:cs="Calibri"/>
                <w:sz w:val="24"/>
                <w:szCs w:val="24"/>
              </w:rPr>
              <w:t xml:space="preserve"> in </w:t>
            </w:r>
            <w:r w:rsidRPr="00AE631E">
              <w:rPr>
                <w:rFonts w:ascii="Calibri" w:hAnsi="Calibri" w:cs="Calibri"/>
                <w:sz w:val="24"/>
                <w:szCs w:val="24"/>
              </w:rPr>
              <w:t>analytical tools such as</w:t>
            </w:r>
            <w:r w:rsidR="005C5944" w:rsidRPr="00C70235">
              <w:rPr>
                <w:rFonts w:ascii="Calibri" w:hAnsi="Calibri" w:cs="Calibri"/>
                <w:sz w:val="24"/>
                <w:szCs w:val="24"/>
              </w:rPr>
              <w:t xml:space="preserve"> R</w:t>
            </w:r>
            <w:r w:rsidRPr="00AE631E">
              <w:rPr>
                <w:rFonts w:ascii="Calibri" w:hAnsi="Calibri" w:cs="Calibri"/>
                <w:sz w:val="24"/>
                <w:szCs w:val="24"/>
              </w:rPr>
              <w:t>,</w:t>
            </w:r>
            <w:r w:rsidR="005C5944">
              <w:rPr>
                <w:rFonts w:ascii="Calibri" w:hAnsi="Calibri" w:cs="Calibri"/>
                <w:sz w:val="24"/>
                <w:szCs w:val="24"/>
              </w:rPr>
              <w:t xml:space="preserve"> Python</w:t>
            </w:r>
            <w:r w:rsidRPr="00AE631E">
              <w:rPr>
                <w:rFonts w:ascii="Calibri" w:hAnsi="Calibri" w:cs="Calibri"/>
                <w:sz w:val="24"/>
                <w:szCs w:val="24"/>
              </w:rPr>
              <w:t>, GIS and data</w:t>
            </w:r>
            <w:r w:rsidR="005C5944" w:rsidRPr="00C70235">
              <w:rPr>
                <w:rFonts w:ascii="Calibri" w:hAnsi="Calibri" w:cs="Calibri"/>
                <w:sz w:val="24"/>
                <w:szCs w:val="24"/>
              </w:rPr>
              <w:t xml:space="preserve"> </w:t>
            </w:r>
            <w:r w:rsidR="005C5944" w:rsidRPr="00B928E7">
              <w:rPr>
                <w:rFonts w:ascii="Calibri" w:hAnsi="Calibri" w:cs="Calibri"/>
                <w:sz w:val="24"/>
                <w:szCs w:val="24"/>
              </w:rPr>
              <w:t>visualisation</w:t>
            </w:r>
            <w:r w:rsidRPr="00AE631E">
              <w:rPr>
                <w:rFonts w:ascii="Calibri" w:hAnsi="Calibri" w:cs="Calibri"/>
                <w:sz w:val="24"/>
                <w:szCs w:val="24"/>
              </w:rPr>
              <w:t xml:space="preserve"> software, with the ability to produce transparent, </w:t>
            </w:r>
            <w:r w:rsidR="005C5944" w:rsidRPr="00B928E7">
              <w:rPr>
                <w:rFonts w:ascii="Calibri" w:hAnsi="Calibri" w:cs="Calibri"/>
                <w:sz w:val="24"/>
                <w:szCs w:val="24"/>
              </w:rPr>
              <w:t xml:space="preserve">reproducible </w:t>
            </w:r>
            <w:r w:rsidRPr="00AE631E">
              <w:rPr>
                <w:rFonts w:ascii="Calibri" w:hAnsi="Calibri" w:cs="Calibri"/>
                <w:sz w:val="24"/>
                <w:szCs w:val="24"/>
              </w:rPr>
              <w:t>and well-documented analytical workflows</w:t>
            </w:r>
            <w:r w:rsidR="005C5944" w:rsidRPr="00B928E7">
              <w:rPr>
                <w:rFonts w:ascii="Calibri" w:hAnsi="Calibri" w:cs="Calibri"/>
                <w:sz w:val="24"/>
                <w:szCs w:val="24"/>
              </w:rPr>
              <w:t>.</w:t>
            </w:r>
          </w:p>
        </w:tc>
        <w:tc>
          <w:tcPr>
            <w:tcW w:w="2409" w:type="dxa"/>
            <w:tcBorders>
              <w:top w:val="single" w:sz="4" w:space="0" w:color="auto"/>
              <w:left w:val="single" w:sz="4" w:space="0" w:color="auto"/>
              <w:bottom w:val="single" w:sz="4" w:space="0" w:color="auto"/>
              <w:right w:val="single" w:sz="4" w:space="0" w:color="auto"/>
            </w:tcBorders>
          </w:tcPr>
          <w:p w14:paraId="73081470" w14:textId="44309928"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715E2FDA" w14:textId="77777777" w:rsidTr="00AF3ECB">
        <w:tc>
          <w:tcPr>
            <w:tcW w:w="7230" w:type="dxa"/>
            <w:tcBorders>
              <w:top w:val="single" w:sz="4" w:space="0" w:color="auto"/>
              <w:left w:val="single" w:sz="4" w:space="0" w:color="auto"/>
              <w:bottom w:val="single" w:sz="4" w:space="0" w:color="auto"/>
              <w:right w:val="single" w:sz="4" w:space="0" w:color="auto"/>
            </w:tcBorders>
          </w:tcPr>
          <w:p w14:paraId="15AF6E70" w14:textId="7C713E95" w:rsidR="003E5E9E" w:rsidRPr="00B928E7" w:rsidRDefault="003E5E9E" w:rsidP="003E5E9E">
            <w:pPr>
              <w:rPr>
                <w:rFonts w:ascii="Calibri" w:hAnsi="Calibri" w:cs="Calibri"/>
                <w:sz w:val="24"/>
                <w:szCs w:val="24"/>
              </w:rPr>
            </w:pPr>
            <w:r w:rsidRPr="00B928E7">
              <w:rPr>
                <w:rFonts w:ascii="Calibri" w:hAnsi="Calibri" w:cs="Calibri"/>
                <w:sz w:val="24"/>
                <w:szCs w:val="24"/>
              </w:rPr>
              <w:t>A strong understanding of data quality assurance, version control, and documentation best practices.</w:t>
            </w:r>
          </w:p>
        </w:tc>
        <w:tc>
          <w:tcPr>
            <w:tcW w:w="2409" w:type="dxa"/>
            <w:tcBorders>
              <w:top w:val="single" w:sz="4" w:space="0" w:color="auto"/>
              <w:left w:val="single" w:sz="4" w:space="0" w:color="auto"/>
              <w:bottom w:val="single" w:sz="4" w:space="0" w:color="auto"/>
              <w:right w:val="single" w:sz="4" w:space="0" w:color="auto"/>
            </w:tcBorders>
          </w:tcPr>
          <w:p w14:paraId="062C6CFF" w14:textId="4D185E97"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B65912" w:rsidRPr="000C0A85" w14:paraId="3E06EC9F" w14:textId="77777777" w:rsidTr="00AF3ECB">
        <w:tc>
          <w:tcPr>
            <w:tcW w:w="7230" w:type="dxa"/>
            <w:tcBorders>
              <w:top w:val="single" w:sz="4" w:space="0" w:color="auto"/>
              <w:left w:val="single" w:sz="4" w:space="0" w:color="auto"/>
              <w:bottom w:val="single" w:sz="4" w:space="0" w:color="auto"/>
              <w:right w:val="single" w:sz="4" w:space="0" w:color="auto"/>
            </w:tcBorders>
          </w:tcPr>
          <w:p w14:paraId="58B151AE" w14:textId="68E3D227" w:rsidR="00B65912" w:rsidRPr="00B928E7" w:rsidRDefault="005C5944" w:rsidP="00341CA9">
            <w:pPr>
              <w:rPr>
                <w:rFonts w:ascii="Calibri" w:hAnsi="Calibri" w:cs="Calibri"/>
                <w:sz w:val="24"/>
                <w:szCs w:val="24"/>
              </w:rPr>
            </w:pPr>
            <w:r w:rsidRPr="00246200">
              <w:rPr>
                <w:rFonts w:ascii="Calibri" w:hAnsi="Calibri" w:cs="Calibri"/>
                <w:sz w:val="24"/>
                <w:szCs w:val="24"/>
              </w:rPr>
              <w:t>Ability to translate research findings</w:t>
            </w:r>
            <w:r w:rsidR="00341CA9" w:rsidRPr="00341CA9">
              <w:rPr>
                <w:rFonts w:ascii="Calibri" w:hAnsi="Calibri" w:cs="Calibri"/>
                <w:sz w:val="24"/>
                <w:szCs w:val="24"/>
              </w:rPr>
              <w:t>, analytical outputs and uncertainty</w:t>
            </w:r>
            <w:r w:rsidRPr="00246200">
              <w:rPr>
                <w:rFonts w:ascii="Calibri" w:hAnsi="Calibri" w:cs="Calibri"/>
                <w:sz w:val="24"/>
                <w:szCs w:val="24"/>
              </w:rPr>
              <w:t xml:space="preserve"> into practical recommendations for conservation delivery, land management</w:t>
            </w:r>
            <w:r w:rsidR="00341CA9" w:rsidRPr="00341CA9">
              <w:rPr>
                <w:rFonts w:ascii="Calibri" w:hAnsi="Calibri" w:cs="Calibri"/>
                <w:sz w:val="24"/>
                <w:szCs w:val="24"/>
              </w:rPr>
              <w:t>, strategy</w:t>
            </w:r>
            <w:r w:rsidRPr="00246200">
              <w:rPr>
                <w:rFonts w:ascii="Calibri" w:hAnsi="Calibri" w:cs="Calibri"/>
                <w:sz w:val="24"/>
                <w:szCs w:val="24"/>
              </w:rPr>
              <w:t xml:space="preserve"> or policy influence.</w:t>
            </w:r>
          </w:p>
        </w:tc>
        <w:tc>
          <w:tcPr>
            <w:tcW w:w="2409" w:type="dxa"/>
            <w:tcBorders>
              <w:top w:val="single" w:sz="4" w:space="0" w:color="auto"/>
              <w:left w:val="single" w:sz="4" w:space="0" w:color="auto"/>
              <w:bottom w:val="single" w:sz="4" w:space="0" w:color="auto"/>
              <w:right w:val="single" w:sz="4" w:space="0" w:color="auto"/>
            </w:tcBorders>
          </w:tcPr>
          <w:p w14:paraId="25977241" w14:textId="0FB5C0CB" w:rsidR="00B65912" w:rsidRPr="00781EFF" w:rsidRDefault="00B65912"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0D725C88" w14:textId="77777777" w:rsidTr="00AF3ECB">
        <w:tc>
          <w:tcPr>
            <w:tcW w:w="7230" w:type="dxa"/>
            <w:tcBorders>
              <w:top w:val="single" w:sz="4" w:space="0" w:color="auto"/>
              <w:left w:val="single" w:sz="4" w:space="0" w:color="auto"/>
              <w:bottom w:val="single" w:sz="4" w:space="0" w:color="auto"/>
              <w:right w:val="single" w:sz="4" w:space="0" w:color="auto"/>
            </w:tcBorders>
          </w:tcPr>
          <w:p w14:paraId="455EA765" w14:textId="17E77BAB" w:rsidR="003E5E9E" w:rsidRPr="00B928E7" w:rsidRDefault="005C5944" w:rsidP="00F90F50">
            <w:pPr>
              <w:rPr>
                <w:rFonts w:ascii="Calibri" w:hAnsi="Calibri" w:cs="Calibri"/>
                <w:sz w:val="24"/>
                <w:szCs w:val="24"/>
              </w:rPr>
            </w:pPr>
            <w:r w:rsidRPr="00B928E7">
              <w:rPr>
                <w:rFonts w:ascii="Calibri" w:hAnsi="Calibri" w:cs="Calibri"/>
                <w:sz w:val="24"/>
                <w:szCs w:val="24"/>
              </w:rPr>
              <w:t xml:space="preserve">Ability to interpret complex </w:t>
            </w:r>
            <w:r w:rsidR="00F90F50" w:rsidRPr="00F90F50">
              <w:rPr>
                <w:rFonts w:ascii="Calibri" w:hAnsi="Calibri" w:cs="Calibri"/>
                <w:sz w:val="24"/>
                <w:szCs w:val="24"/>
              </w:rPr>
              <w:t xml:space="preserve">ecological and spatial </w:t>
            </w:r>
            <w:r w:rsidRPr="00B928E7">
              <w:rPr>
                <w:rFonts w:ascii="Calibri" w:hAnsi="Calibri" w:cs="Calibri"/>
                <w:sz w:val="24"/>
                <w:szCs w:val="24"/>
              </w:rPr>
              <w:t>datasets</w:t>
            </w:r>
            <w:r w:rsidR="00F90F50" w:rsidRPr="00F90F50">
              <w:rPr>
                <w:rFonts w:ascii="Calibri" w:hAnsi="Calibri" w:cs="Calibri"/>
                <w:sz w:val="24"/>
                <w:szCs w:val="24"/>
              </w:rPr>
              <w:t xml:space="preserve">, draw proportionate conclusions, </w:t>
            </w:r>
            <w:r w:rsidRPr="00B928E7">
              <w:rPr>
                <w:rFonts w:ascii="Calibri" w:hAnsi="Calibri" w:cs="Calibri"/>
                <w:sz w:val="24"/>
                <w:szCs w:val="24"/>
              </w:rPr>
              <w:t xml:space="preserve">communicate </w:t>
            </w:r>
            <w:r w:rsidR="00F90F50" w:rsidRPr="00F90F50">
              <w:rPr>
                <w:rFonts w:ascii="Calibri" w:hAnsi="Calibri" w:cs="Calibri"/>
                <w:sz w:val="24"/>
                <w:szCs w:val="24"/>
              </w:rPr>
              <w:t>uncertainty, and explain the implications for</w:t>
            </w:r>
            <w:r w:rsidRPr="00B928E7">
              <w:rPr>
                <w:rFonts w:ascii="Calibri" w:hAnsi="Calibri" w:cs="Calibri"/>
                <w:sz w:val="24"/>
                <w:szCs w:val="24"/>
              </w:rPr>
              <w:t xml:space="preserve"> conservation decisions and strategic priorities.</w:t>
            </w:r>
          </w:p>
        </w:tc>
        <w:tc>
          <w:tcPr>
            <w:tcW w:w="2409" w:type="dxa"/>
            <w:tcBorders>
              <w:top w:val="single" w:sz="4" w:space="0" w:color="auto"/>
              <w:left w:val="single" w:sz="4" w:space="0" w:color="auto"/>
              <w:bottom w:val="single" w:sz="4" w:space="0" w:color="auto"/>
              <w:right w:val="single" w:sz="4" w:space="0" w:color="auto"/>
            </w:tcBorders>
          </w:tcPr>
          <w:p w14:paraId="5B48A86E" w14:textId="6529E1C1"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E75AFC" w14:paraId="43B732B0" w14:textId="77777777" w:rsidTr="00E75AFC">
        <w:tc>
          <w:tcPr>
            <w:tcW w:w="7230" w:type="dxa"/>
            <w:tcBorders>
              <w:top w:val="single" w:sz="4" w:space="0" w:color="auto"/>
              <w:left w:val="single" w:sz="4" w:space="0" w:color="auto"/>
              <w:bottom w:val="single" w:sz="4" w:space="0" w:color="auto"/>
              <w:right w:val="single" w:sz="4" w:space="0" w:color="auto"/>
            </w:tcBorders>
          </w:tcPr>
          <w:p w14:paraId="0F45D158" w14:textId="77777777" w:rsidR="003E5E9E" w:rsidRPr="00DB3B1D" w:rsidRDefault="003E5E9E" w:rsidP="003E5E9E">
            <w:pPr>
              <w:rPr>
                <w:rFonts w:ascii="Calibri" w:hAnsi="Calibri" w:cs="Calibri"/>
                <w:sz w:val="24"/>
                <w:szCs w:val="24"/>
              </w:rPr>
            </w:pPr>
            <w:r w:rsidRPr="00DB3B1D">
              <w:rPr>
                <w:rFonts w:ascii="Calibri" w:hAnsi="Calibri" w:cs="Calibri"/>
                <w:sz w:val="24"/>
                <w:szCs w:val="24"/>
              </w:rPr>
              <w:t>Highly IT literate, particularly MS Office products and GIS.</w:t>
            </w:r>
          </w:p>
        </w:tc>
        <w:tc>
          <w:tcPr>
            <w:tcW w:w="2409" w:type="dxa"/>
            <w:tcBorders>
              <w:top w:val="single" w:sz="4" w:space="0" w:color="auto"/>
              <w:left w:val="single" w:sz="4" w:space="0" w:color="auto"/>
              <w:bottom w:val="single" w:sz="4" w:space="0" w:color="auto"/>
              <w:right w:val="single" w:sz="4" w:space="0" w:color="auto"/>
            </w:tcBorders>
          </w:tcPr>
          <w:p w14:paraId="047CD2FF" w14:textId="77777777" w:rsidR="003E5E9E" w:rsidRPr="00DB3B1D" w:rsidRDefault="003E5E9E" w:rsidP="003E5E9E">
            <w:pPr>
              <w:rPr>
                <w:rFonts w:ascii="Calibri" w:hAnsi="Calibri" w:cs="Calibri"/>
                <w:sz w:val="24"/>
                <w:szCs w:val="24"/>
              </w:rPr>
            </w:pPr>
            <w:r w:rsidRPr="00DB3B1D">
              <w:rPr>
                <w:rFonts w:ascii="Calibri" w:hAnsi="Calibri" w:cs="Calibri"/>
                <w:sz w:val="24"/>
                <w:szCs w:val="24"/>
              </w:rPr>
              <w:t>Essential</w:t>
            </w:r>
          </w:p>
        </w:tc>
      </w:tr>
      <w:tr w:rsidR="003E5E9E" w:rsidRPr="000C0A85" w14:paraId="0FD6507D" w14:textId="77777777" w:rsidTr="00E75AFC">
        <w:tc>
          <w:tcPr>
            <w:tcW w:w="7230" w:type="dxa"/>
            <w:tcBorders>
              <w:top w:val="single" w:sz="4" w:space="0" w:color="auto"/>
              <w:left w:val="single" w:sz="4" w:space="0" w:color="auto"/>
              <w:bottom w:val="single" w:sz="4" w:space="0" w:color="auto"/>
              <w:right w:val="single" w:sz="4" w:space="0" w:color="auto"/>
            </w:tcBorders>
          </w:tcPr>
          <w:p w14:paraId="3BC7694D" w14:textId="1B4BF297" w:rsidR="003E5E9E" w:rsidRPr="00DB3B1D" w:rsidRDefault="005C5944" w:rsidP="00E02C14">
            <w:pPr>
              <w:rPr>
                <w:rFonts w:ascii="Calibri" w:hAnsi="Calibri" w:cs="Calibri"/>
                <w:sz w:val="24"/>
                <w:szCs w:val="24"/>
              </w:rPr>
            </w:pPr>
            <w:r w:rsidRPr="00DB3B1D">
              <w:rPr>
                <w:rFonts w:ascii="Calibri" w:hAnsi="Calibri" w:cs="Calibri"/>
                <w:sz w:val="24"/>
                <w:szCs w:val="24"/>
              </w:rPr>
              <w:t>Excellent written</w:t>
            </w:r>
            <w:r w:rsidR="00E02C14" w:rsidRPr="00E02C14">
              <w:rPr>
                <w:rFonts w:ascii="Calibri" w:hAnsi="Calibri" w:cs="Calibri"/>
                <w:sz w:val="24"/>
                <w:szCs w:val="24"/>
              </w:rPr>
              <w:t>,</w:t>
            </w:r>
            <w:r w:rsidRPr="00DB3B1D">
              <w:rPr>
                <w:rFonts w:ascii="Calibri" w:hAnsi="Calibri" w:cs="Calibri"/>
                <w:sz w:val="24"/>
                <w:szCs w:val="24"/>
              </w:rPr>
              <w:t xml:space="preserve"> verbal </w:t>
            </w:r>
            <w:r w:rsidR="00E02C14" w:rsidRPr="00E02C14">
              <w:rPr>
                <w:rFonts w:ascii="Calibri" w:hAnsi="Calibri" w:cs="Calibri"/>
                <w:sz w:val="24"/>
                <w:szCs w:val="24"/>
              </w:rPr>
              <w:t xml:space="preserve">and visual </w:t>
            </w:r>
            <w:r w:rsidRPr="00DB3B1D">
              <w:rPr>
                <w:rFonts w:ascii="Calibri" w:hAnsi="Calibri" w:cs="Calibri"/>
                <w:sz w:val="24"/>
                <w:szCs w:val="24"/>
              </w:rPr>
              <w:t xml:space="preserve">communication skills, with the ability to present </w:t>
            </w:r>
            <w:r w:rsidR="00E02C14" w:rsidRPr="00E02C14">
              <w:rPr>
                <w:rFonts w:ascii="Calibri" w:hAnsi="Calibri" w:cs="Calibri"/>
                <w:sz w:val="24"/>
                <w:szCs w:val="24"/>
              </w:rPr>
              <w:t>complex evidence clearly to technical and non-technical</w:t>
            </w:r>
            <w:r w:rsidRPr="00DB3B1D">
              <w:rPr>
                <w:rFonts w:ascii="Calibri" w:hAnsi="Calibri" w:cs="Calibri"/>
                <w:sz w:val="24"/>
                <w:szCs w:val="24"/>
              </w:rPr>
              <w:t xml:space="preserve"> audiences.</w:t>
            </w:r>
          </w:p>
        </w:tc>
        <w:tc>
          <w:tcPr>
            <w:tcW w:w="2409" w:type="dxa"/>
            <w:tcBorders>
              <w:top w:val="single" w:sz="4" w:space="0" w:color="auto"/>
              <w:left w:val="single" w:sz="4" w:space="0" w:color="auto"/>
              <w:bottom w:val="single" w:sz="4" w:space="0" w:color="auto"/>
              <w:right w:val="single" w:sz="4" w:space="0" w:color="auto"/>
            </w:tcBorders>
          </w:tcPr>
          <w:p w14:paraId="6C1F824A" w14:textId="77777777" w:rsidR="003E5E9E" w:rsidRPr="00DB3B1D" w:rsidRDefault="003E5E9E" w:rsidP="003E5E9E">
            <w:pPr>
              <w:rPr>
                <w:rFonts w:ascii="Calibri" w:hAnsi="Calibri" w:cs="Calibri"/>
                <w:sz w:val="24"/>
                <w:szCs w:val="24"/>
              </w:rPr>
            </w:pPr>
            <w:r w:rsidRPr="00DB3B1D">
              <w:rPr>
                <w:rFonts w:ascii="Calibri" w:hAnsi="Calibri" w:cs="Calibri"/>
                <w:sz w:val="24"/>
                <w:szCs w:val="24"/>
              </w:rPr>
              <w:t>Essential</w:t>
            </w:r>
          </w:p>
        </w:tc>
      </w:tr>
      <w:tr w:rsidR="003E5E9E" w:rsidRPr="000C0A85" w14:paraId="6A352AD9" w14:textId="77777777" w:rsidTr="000722CE">
        <w:tc>
          <w:tcPr>
            <w:tcW w:w="7230" w:type="dxa"/>
            <w:tcBorders>
              <w:top w:val="single" w:sz="4" w:space="0" w:color="auto"/>
              <w:left w:val="single" w:sz="4" w:space="0" w:color="auto"/>
              <w:bottom w:val="single" w:sz="4" w:space="0" w:color="auto"/>
              <w:right w:val="single" w:sz="4" w:space="0" w:color="auto"/>
            </w:tcBorders>
          </w:tcPr>
          <w:p w14:paraId="5269BCF7" w14:textId="778683CB" w:rsidR="003E5E9E" w:rsidRPr="00DB3B1D" w:rsidRDefault="003E5E9E" w:rsidP="003E5E9E">
            <w:pPr>
              <w:rPr>
                <w:rFonts w:ascii="Calibri" w:hAnsi="Calibri" w:cs="Calibri"/>
                <w:sz w:val="24"/>
                <w:szCs w:val="24"/>
              </w:rPr>
            </w:pPr>
            <w:r w:rsidRPr="00DB3B1D">
              <w:rPr>
                <w:rFonts w:ascii="Calibri" w:hAnsi="Calibri" w:cs="Calibri"/>
                <w:sz w:val="24"/>
                <w:szCs w:val="24"/>
              </w:rPr>
              <w:t>Effective time management skills, particularly in managing multiple priorities within tight funding and project timescales.</w:t>
            </w:r>
          </w:p>
        </w:tc>
        <w:tc>
          <w:tcPr>
            <w:tcW w:w="2409" w:type="dxa"/>
            <w:tcBorders>
              <w:top w:val="single" w:sz="4" w:space="0" w:color="auto"/>
              <w:left w:val="single" w:sz="4" w:space="0" w:color="auto"/>
              <w:bottom w:val="single" w:sz="4" w:space="0" w:color="auto"/>
              <w:right w:val="single" w:sz="4" w:space="0" w:color="auto"/>
            </w:tcBorders>
          </w:tcPr>
          <w:p w14:paraId="3D831E7B" w14:textId="77777777" w:rsidR="003E5E9E" w:rsidRPr="00DB3B1D" w:rsidRDefault="003E5E9E" w:rsidP="003E5E9E">
            <w:pPr>
              <w:rPr>
                <w:rFonts w:ascii="Calibri" w:hAnsi="Calibri" w:cs="Calibri"/>
                <w:sz w:val="24"/>
                <w:szCs w:val="24"/>
              </w:rPr>
            </w:pPr>
            <w:r w:rsidRPr="00DB3B1D">
              <w:rPr>
                <w:rFonts w:ascii="Calibri" w:hAnsi="Calibri" w:cs="Calibri"/>
                <w:sz w:val="24"/>
                <w:szCs w:val="24"/>
              </w:rPr>
              <w:t>Essential</w:t>
            </w:r>
          </w:p>
        </w:tc>
      </w:tr>
      <w:tr w:rsidR="003E5E9E" w:rsidRPr="000C0A85" w14:paraId="5CB10C46" w14:textId="77777777" w:rsidTr="00E75AFC">
        <w:tc>
          <w:tcPr>
            <w:tcW w:w="7230" w:type="dxa"/>
            <w:tcBorders>
              <w:top w:val="single" w:sz="4" w:space="0" w:color="auto"/>
              <w:left w:val="single" w:sz="4" w:space="0" w:color="auto"/>
              <w:bottom w:val="single" w:sz="4" w:space="0" w:color="auto"/>
              <w:right w:val="single" w:sz="4" w:space="0" w:color="auto"/>
            </w:tcBorders>
          </w:tcPr>
          <w:p w14:paraId="02A21B33" w14:textId="77777777" w:rsidR="003E5E9E" w:rsidRPr="00B928E7" w:rsidRDefault="003E5E9E" w:rsidP="003E5E9E">
            <w:pPr>
              <w:rPr>
                <w:rFonts w:ascii="Calibri" w:hAnsi="Calibri" w:cs="Calibri"/>
                <w:sz w:val="24"/>
                <w:szCs w:val="24"/>
              </w:rPr>
            </w:pPr>
            <w:r w:rsidRPr="007D7A6C">
              <w:rPr>
                <w:rFonts w:ascii="Calibri" w:hAnsi="Calibri" w:cs="Calibri"/>
                <w:sz w:val="24"/>
                <w:szCs w:val="24"/>
              </w:rPr>
              <w:t>Knowledge of relevant conservation policy, legislation, or reintroduction guidelines.</w:t>
            </w:r>
          </w:p>
        </w:tc>
        <w:tc>
          <w:tcPr>
            <w:tcW w:w="2409" w:type="dxa"/>
            <w:tcBorders>
              <w:top w:val="single" w:sz="4" w:space="0" w:color="auto"/>
              <w:left w:val="single" w:sz="4" w:space="0" w:color="auto"/>
              <w:bottom w:val="single" w:sz="4" w:space="0" w:color="auto"/>
              <w:right w:val="single" w:sz="4" w:space="0" w:color="auto"/>
            </w:tcBorders>
          </w:tcPr>
          <w:p w14:paraId="1FFA3431" w14:textId="77777777" w:rsidR="003E5E9E" w:rsidRPr="00781EFF" w:rsidRDefault="003E5E9E" w:rsidP="003E5E9E">
            <w:pPr>
              <w:rPr>
                <w:rFonts w:ascii="Calibri" w:hAnsi="Calibri" w:cs="Calibri"/>
                <w:sz w:val="24"/>
                <w:szCs w:val="24"/>
              </w:rPr>
            </w:pPr>
            <w:r>
              <w:rPr>
                <w:rFonts w:ascii="Calibri" w:hAnsi="Calibri" w:cs="Calibri"/>
                <w:sz w:val="24"/>
                <w:szCs w:val="24"/>
              </w:rPr>
              <w:t>Desirable</w:t>
            </w:r>
          </w:p>
        </w:tc>
      </w:tr>
      <w:tr w:rsidR="003E5E9E" w:rsidRPr="000C0A85" w14:paraId="767F4B15" w14:textId="77777777" w:rsidTr="0088486D">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975AB3" w14:textId="72378AF4" w:rsidR="003E5E9E" w:rsidRPr="0019767E" w:rsidRDefault="003E5E9E" w:rsidP="003E5E9E">
            <w:pPr>
              <w:spacing w:before="240"/>
              <w:rPr>
                <w:rFonts w:ascii="Calibri" w:hAnsi="Calibri" w:cs="Calibri"/>
                <w:b/>
                <w:bCs/>
                <w:sz w:val="24"/>
                <w:szCs w:val="24"/>
              </w:rPr>
            </w:pPr>
            <w:r w:rsidRPr="0019767E">
              <w:rPr>
                <w:rFonts w:ascii="Calibri" w:hAnsi="Calibri" w:cs="Calibri"/>
                <w:b/>
                <w:bCs/>
                <w:sz w:val="24"/>
                <w:szCs w:val="24"/>
              </w:rPr>
              <w:t>Personal Qualities</w:t>
            </w:r>
          </w:p>
        </w:tc>
      </w:tr>
      <w:tr w:rsidR="003E5E9E" w:rsidRPr="000C0A85" w14:paraId="5B149025" w14:textId="77777777" w:rsidTr="00AF3ECB">
        <w:tc>
          <w:tcPr>
            <w:tcW w:w="7230" w:type="dxa"/>
            <w:tcBorders>
              <w:top w:val="single" w:sz="4" w:space="0" w:color="auto"/>
              <w:left w:val="single" w:sz="4" w:space="0" w:color="auto"/>
              <w:bottom w:val="single" w:sz="4" w:space="0" w:color="auto"/>
              <w:right w:val="single" w:sz="4" w:space="0" w:color="auto"/>
            </w:tcBorders>
          </w:tcPr>
          <w:p w14:paraId="0C705E77" w14:textId="0CB56816" w:rsidR="003E5E9E" w:rsidRPr="00781EFF" w:rsidRDefault="003E5E9E" w:rsidP="003E5E9E">
            <w:pPr>
              <w:rPr>
                <w:rFonts w:ascii="Calibri" w:hAnsi="Calibri" w:cs="Calibri"/>
                <w:sz w:val="24"/>
                <w:szCs w:val="24"/>
              </w:rPr>
            </w:pPr>
            <w:r>
              <w:rPr>
                <w:rFonts w:ascii="Calibri" w:hAnsi="Calibri" w:cs="Calibri"/>
                <w:sz w:val="24"/>
                <w:szCs w:val="24"/>
              </w:rPr>
              <w:t>A methodical approach with s</w:t>
            </w:r>
            <w:r w:rsidRPr="00781EFF">
              <w:rPr>
                <w:rFonts w:ascii="Calibri" w:hAnsi="Calibri" w:cs="Calibri"/>
                <w:sz w:val="24"/>
                <w:szCs w:val="24"/>
              </w:rPr>
              <w:t>trong organisational skills and attention to detail</w:t>
            </w:r>
            <w:r>
              <w:rPr>
                <w:rFonts w:ascii="Calibri" w:hAnsi="Calibri" w:cs="Calibri"/>
                <w:sz w:val="24"/>
                <w:szCs w:val="24"/>
              </w:rPr>
              <w:t>.</w:t>
            </w:r>
            <w:r w:rsidRPr="00781EFF">
              <w:rPr>
                <w:rFonts w:ascii="Calibri" w:hAnsi="Calibri" w:cs="Calibri"/>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tcPr>
          <w:p w14:paraId="4DE4BC31" w14:textId="69F0E256"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2FA671CE" w14:textId="77777777" w:rsidTr="00AF3ECB">
        <w:tc>
          <w:tcPr>
            <w:tcW w:w="7230" w:type="dxa"/>
            <w:tcBorders>
              <w:top w:val="single" w:sz="4" w:space="0" w:color="auto"/>
              <w:left w:val="single" w:sz="4" w:space="0" w:color="auto"/>
              <w:bottom w:val="single" w:sz="4" w:space="0" w:color="auto"/>
              <w:right w:val="single" w:sz="4" w:space="0" w:color="auto"/>
            </w:tcBorders>
          </w:tcPr>
          <w:p w14:paraId="12416B3E" w14:textId="49B90752" w:rsidR="003E5E9E" w:rsidRPr="00781EFF" w:rsidRDefault="003E5E9E" w:rsidP="003E5E9E">
            <w:pPr>
              <w:rPr>
                <w:rFonts w:ascii="Calibri" w:hAnsi="Calibri" w:cs="Calibri"/>
                <w:sz w:val="24"/>
                <w:szCs w:val="24"/>
              </w:rPr>
            </w:pPr>
            <w:r>
              <w:rPr>
                <w:rFonts w:ascii="Calibri" w:hAnsi="Calibri" w:cs="Calibri"/>
                <w:sz w:val="24"/>
                <w:szCs w:val="24"/>
              </w:rPr>
              <w:t>A</w:t>
            </w:r>
            <w:r w:rsidRPr="00781EFF">
              <w:rPr>
                <w:rFonts w:ascii="Calibri" w:hAnsi="Calibri" w:cs="Calibri"/>
                <w:sz w:val="24"/>
                <w:szCs w:val="24"/>
              </w:rPr>
              <w:t xml:space="preserve"> willingness to learn and work under own initiative.</w:t>
            </w:r>
          </w:p>
        </w:tc>
        <w:tc>
          <w:tcPr>
            <w:tcW w:w="2409" w:type="dxa"/>
            <w:tcBorders>
              <w:top w:val="single" w:sz="4" w:space="0" w:color="auto"/>
              <w:left w:val="single" w:sz="4" w:space="0" w:color="auto"/>
              <w:bottom w:val="single" w:sz="4" w:space="0" w:color="auto"/>
              <w:right w:val="single" w:sz="4" w:space="0" w:color="auto"/>
            </w:tcBorders>
          </w:tcPr>
          <w:p w14:paraId="72BBF4AC" w14:textId="40DF1FE8"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0C8931E4" w14:textId="77777777" w:rsidTr="00AF3ECB">
        <w:tc>
          <w:tcPr>
            <w:tcW w:w="7230" w:type="dxa"/>
            <w:tcBorders>
              <w:top w:val="single" w:sz="4" w:space="0" w:color="auto"/>
              <w:left w:val="single" w:sz="4" w:space="0" w:color="auto"/>
              <w:bottom w:val="single" w:sz="4" w:space="0" w:color="auto"/>
              <w:right w:val="single" w:sz="4" w:space="0" w:color="auto"/>
            </w:tcBorders>
          </w:tcPr>
          <w:p w14:paraId="3EEACE4F" w14:textId="5927DF52" w:rsidR="003E5E9E" w:rsidRPr="00781EFF" w:rsidRDefault="003E5E9E" w:rsidP="003E5E9E">
            <w:pPr>
              <w:rPr>
                <w:rFonts w:ascii="Calibri" w:hAnsi="Calibri" w:cs="Calibri"/>
                <w:sz w:val="24"/>
                <w:szCs w:val="24"/>
              </w:rPr>
            </w:pPr>
            <w:r w:rsidRPr="00781EFF">
              <w:rPr>
                <w:rFonts w:ascii="Calibri" w:hAnsi="Calibri" w:cs="Calibri"/>
                <w:sz w:val="24"/>
                <w:szCs w:val="24"/>
              </w:rPr>
              <w:t>Persuasive and courteous when dealing with internal and external stakeholders and a wide range of audiences.</w:t>
            </w:r>
          </w:p>
        </w:tc>
        <w:tc>
          <w:tcPr>
            <w:tcW w:w="2409" w:type="dxa"/>
            <w:tcBorders>
              <w:top w:val="single" w:sz="4" w:space="0" w:color="auto"/>
              <w:left w:val="single" w:sz="4" w:space="0" w:color="auto"/>
              <w:bottom w:val="single" w:sz="4" w:space="0" w:color="auto"/>
              <w:right w:val="single" w:sz="4" w:space="0" w:color="auto"/>
            </w:tcBorders>
          </w:tcPr>
          <w:p w14:paraId="50F971A2" w14:textId="69AF4413"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2B666A36" w14:textId="77777777" w:rsidTr="00AF3ECB">
        <w:tc>
          <w:tcPr>
            <w:tcW w:w="7230" w:type="dxa"/>
            <w:tcBorders>
              <w:top w:val="single" w:sz="4" w:space="0" w:color="auto"/>
              <w:left w:val="single" w:sz="4" w:space="0" w:color="auto"/>
              <w:bottom w:val="single" w:sz="4" w:space="0" w:color="auto"/>
              <w:right w:val="single" w:sz="4" w:space="0" w:color="auto"/>
            </w:tcBorders>
          </w:tcPr>
          <w:p w14:paraId="518E0684" w14:textId="1C4BAA4A" w:rsidR="003E5E9E" w:rsidRPr="00781EFF" w:rsidRDefault="003E5E9E" w:rsidP="003E5E9E">
            <w:pPr>
              <w:rPr>
                <w:rFonts w:ascii="Calibri" w:hAnsi="Calibri" w:cs="Calibri"/>
                <w:sz w:val="24"/>
                <w:szCs w:val="24"/>
              </w:rPr>
            </w:pPr>
            <w:r w:rsidRPr="00781EFF">
              <w:rPr>
                <w:rFonts w:ascii="Calibri" w:hAnsi="Calibri" w:cs="Calibri"/>
                <w:sz w:val="24"/>
                <w:szCs w:val="24"/>
              </w:rPr>
              <w:t>Commitment to nature conservation and the importance of data in underpinning all work that the Trust undertakes.</w:t>
            </w:r>
          </w:p>
        </w:tc>
        <w:tc>
          <w:tcPr>
            <w:tcW w:w="2409" w:type="dxa"/>
            <w:tcBorders>
              <w:top w:val="single" w:sz="4" w:space="0" w:color="auto"/>
              <w:left w:val="single" w:sz="4" w:space="0" w:color="auto"/>
              <w:bottom w:val="single" w:sz="4" w:space="0" w:color="auto"/>
              <w:right w:val="single" w:sz="4" w:space="0" w:color="auto"/>
            </w:tcBorders>
          </w:tcPr>
          <w:p w14:paraId="509CD363" w14:textId="1DD09AAC"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r w:rsidR="003E5E9E" w:rsidRPr="000C0A85" w14:paraId="2CFD0224" w14:textId="77777777" w:rsidTr="00AF3ECB">
        <w:tc>
          <w:tcPr>
            <w:tcW w:w="7230" w:type="dxa"/>
            <w:tcBorders>
              <w:top w:val="single" w:sz="4" w:space="0" w:color="auto"/>
              <w:left w:val="single" w:sz="4" w:space="0" w:color="auto"/>
              <w:bottom w:val="single" w:sz="4" w:space="0" w:color="auto"/>
              <w:right w:val="single" w:sz="4" w:space="0" w:color="auto"/>
            </w:tcBorders>
          </w:tcPr>
          <w:p w14:paraId="13056D04" w14:textId="66CA7E64" w:rsidR="003E5E9E" w:rsidRPr="00781EFF" w:rsidRDefault="003E5E9E" w:rsidP="003E5E9E">
            <w:pPr>
              <w:rPr>
                <w:rFonts w:ascii="Calibri" w:hAnsi="Calibri" w:cs="Calibri"/>
                <w:sz w:val="24"/>
                <w:szCs w:val="24"/>
              </w:rPr>
            </w:pPr>
            <w:r w:rsidRPr="00781EFF">
              <w:rPr>
                <w:rFonts w:ascii="Calibri" w:hAnsi="Calibri" w:cs="Calibri"/>
                <w:sz w:val="24"/>
                <w:szCs w:val="24"/>
              </w:rPr>
              <w:t>Able to work independently and collaboratively across teams.</w:t>
            </w:r>
          </w:p>
        </w:tc>
        <w:tc>
          <w:tcPr>
            <w:tcW w:w="2409" w:type="dxa"/>
            <w:tcBorders>
              <w:top w:val="single" w:sz="4" w:space="0" w:color="auto"/>
              <w:left w:val="single" w:sz="4" w:space="0" w:color="auto"/>
              <w:bottom w:val="single" w:sz="4" w:space="0" w:color="auto"/>
              <w:right w:val="single" w:sz="4" w:space="0" w:color="auto"/>
            </w:tcBorders>
          </w:tcPr>
          <w:p w14:paraId="5233EC4C" w14:textId="015FAE3B" w:rsidR="003E5E9E" w:rsidRPr="00781EFF" w:rsidRDefault="003E5E9E" w:rsidP="003E5E9E">
            <w:pPr>
              <w:rPr>
                <w:rFonts w:ascii="Calibri" w:hAnsi="Calibri" w:cs="Calibri"/>
                <w:sz w:val="24"/>
                <w:szCs w:val="24"/>
              </w:rPr>
            </w:pPr>
            <w:r w:rsidRPr="00781EFF">
              <w:rPr>
                <w:rFonts w:ascii="Calibri" w:hAnsi="Calibri" w:cs="Calibri"/>
                <w:sz w:val="24"/>
                <w:szCs w:val="24"/>
              </w:rPr>
              <w:t>Essential</w:t>
            </w:r>
          </w:p>
        </w:tc>
      </w:tr>
    </w:tbl>
    <w:p w14:paraId="30AF6849" w14:textId="77777777" w:rsidR="00545721" w:rsidRDefault="00545721">
      <w:r>
        <w:br w:type="page"/>
      </w:r>
    </w:p>
    <w:tbl>
      <w:tblPr>
        <w:tblW w:w="9639" w:type="dxa"/>
        <w:tblInd w:w="-5" w:type="dxa"/>
        <w:tblLayout w:type="fixed"/>
        <w:tblLook w:val="04A0" w:firstRow="1" w:lastRow="0" w:firstColumn="1" w:lastColumn="0" w:noHBand="0" w:noVBand="1"/>
      </w:tblPr>
      <w:tblGrid>
        <w:gridCol w:w="7230"/>
        <w:gridCol w:w="2409"/>
      </w:tblGrid>
      <w:tr w:rsidR="003E5E9E" w:rsidRPr="000C0A85" w14:paraId="288B40E3" w14:textId="77777777" w:rsidTr="00F632BB">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60ADC" w14:textId="038C1933" w:rsidR="003E5E9E" w:rsidRPr="0019767E" w:rsidRDefault="003E5E9E" w:rsidP="003E5E9E">
            <w:pPr>
              <w:spacing w:before="240"/>
              <w:rPr>
                <w:rFonts w:cstheme="minorHAnsi"/>
                <w:b/>
                <w:bCs/>
                <w:sz w:val="24"/>
                <w:szCs w:val="24"/>
              </w:rPr>
            </w:pPr>
            <w:r w:rsidRPr="0019767E">
              <w:rPr>
                <w:rFonts w:cstheme="minorHAnsi"/>
                <w:b/>
                <w:bCs/>
                <w:sz w:val="24"/>
                <w:szCs w:val="24"/>
              </w:rPr>
              <w:lastRenderedPageBreak/>
              <w:t>Qualifications</w:t>
            </w:r>
            <w:r>
              <w:rPr>
                <w:rFonts w:cstheme="minorHAnsi"/>
                <w:b/>
                <w:bCs/>
                <w:sz w:val="24"/>
                <w:szCs w:val="24"/>
              </w:rPr>
              <w:t xml:space="preserve"> and Other </w:t>
            </w:r>
            <w:r w:rsidRPr="0019767E">
              <w:rPr>
                <w:rFonts w:cstheme="minorHAnsi"/>
                <w:b/>
                <w:bCs/>
                <w:sz w:val="24"/>
                <w:szCs w:val="24"/>
              </w:rPr>
              <w:t>Requirements</w:t>
            </w:r>
          </w:p>
        </w:tc>
      </w:tr>
      <w:tr w:rsidR="003E5E9E" w:rsidRPr="009B5156" w14:paraId="636058E1" w14:textId="77777777" w:rsidTr="00AF3ECB">
        <w:tc>
          <w:tcPr>
            <w:tcW w:w="7230" w:type="dxa"/>
            <w:tcBorders>
              <w:top w:val="single" w:sz="4" w:space="0" w:color="auto"/>
              <w:left w:val="single" w:sz="4" w:space="0" w:color="auto"/>
              <w:bottom w:val="single" w:sz="4" w:space="0" w:color="auto"/>
              <w:right w:val="single" w:sz="4" w:space="0" w:color="auto"/>
            </w:tcBorders>
          </w:tcPr>
          <w:p w14:paraId="01450954" w14:textId="0ECEBD30" w:rsidR="003E5E9E" w:rsidRPr="00781EFF" w:rsidRDefault="003E5E9E" w:rsidP="003E5E9E">
            <w:pPr>
              <w:pStyle w:val="Docbodycopy"/>
              <w:rPr>
                <w:color w:val="EE0000"/>
              </w:rPr>
            </w:pPr>
            <w:r w:rsidRPr="00C70235">
              <w:t xml:space="preserve">An advanced degree (MSc or PhD) in ecology, conservation science, environmental science, or related field (or </w:t>
            </w:r>
            <w:r>
              <w:t xml:space="preserve">able to demonstrate </w:t>
            </w:r>
            <w:r w:rsidRPr="00C70235">
              <w:t>equivalent knowledge and experience).</w:t>
            </w:r>
          </w:p>
        </w:tc>
        <w:tc>
          <w:tcPr>
            <w:tcW w:w="2409" w:type="dxa"/>
            <w:tcBorders>
              <w:top w:val="single" w:sz="4" w:space="0" w:color="auto"/>
              <w:left w:val="single" w:sz="4" w:space="0" w:color="auto"/>
              <w:bottom w:val="single" w:sz="4" w:space="0" w:color="auto"/>
              <w:right w:val="single" w:sz="4" w:space="0" w:color="auto"/>
            </w:tcBorders>
          </w:tcPr>
          <w:p w14:paraId="508397B8" w14:textId="0D010B4C" w:rsidR="003E5E9E" w:rsidRPr="00DC11E0" w:rsidRDefault="00DC11E0" w:rsidP="003E5E9E">
            <w:pPr>
              <w:rPr>
                <w:rFonts w:ascii="Calibri" w:hAnsi="Calibri" w:cs="Calibri"/>
                <w:sz w:val="24"/>
                <w:szCs w:val="24"/>
              </w:rPr>
            </w:pPr>
            <w:r w:rsidRPr="00DC11E0">
              <w:rPr>
                <w:rFonts w:ascii="Calibri" w:hAnsi="Calibri" w:cs="Calibri"/>
                <w:sz w:val="24"/>
                <w:szCs w:val="24"/>
              </w:rPr>
              <w:t>Essential</w:t>
            </w:r>
          </w:p>
        </w:tc>
      </w:tr>
      <w:tr w:rsidR="003E5E9E" w:rsidRPr="00F61F08" w14:paraId="1C6EBEC6" w14:textId="77777777" w:rsidTr="00AF3ECB">
        <w:tc>
          <w:tcPr>
            <w:tcW w:w="7230" w:type="dxa"/>
            <w:tcBorders>
              <w:top w:val="single" w:sz="4" w:space="0" w:color="auto"/>
              <w:left w:val="single" w:sz="4" w:space="0" w:color="auto"/>
              <w:bottom w:val="single" w:sz="4" w:space="0" w:color="auto"/>
              <w:right w:val="single" w:sz="4" w:space="0" w:color="auto"/>
            </w:tcBorders>
          </w:tcPr>
          <w:p w14:paraId="023E9412" w14:textId="2D987264" w:rsidR="003E5E9E" w:rsidRPr="00781EFF" w:rsidRDefault="003E5E9E" w:rsidP="003E5E9E">
            <w:pPr>
              <w:pStyle w:val="Docbodycopy"/>
            </w:pPr>
            <w:r w:rsidRPr="00334E49">
              <w:t>Willing and able to travel across Yorkshire to visit a range of YWT offices and sites, and to meet stakeholders as necessary</w:t>
            </w:r>
            <w:r>
              <w:t>.</w:t>
            </w:r>
            <w:r w:rsidRPr="00334E49">
              <w:t xml:space="preserve"> </w:t>
            </w:r>
          </w:p>
        </w:tc>
        <w:tc>
          <w:tcPr>
            <w:tcW w:w="2409" w:type="dxa"/>
            <w:tcBorders>
              <w:top w:val="single" w:sz="4" w:space="0" w:color="auto"/>
              <w:left w:val="single" w:sz="4" w:space="0" w:color="auto"/>
              <w:bottom w:val="single" w:sz="4" w:space="0" w:color="auto"/>
              <w:right w:val="single" w:sz="4" w:space="0" w:color="auto"/>
            </w:tcBorders>
          </w:tcPr>
          <w:p w14:paraId="35C33255" w14:textId="2A983E3D" w:rsidR="003E5E9E" w:rsidRPr="00781EFF" w:rsidRDefault="003E5E9E" w:rsidP="003E5E9E">
            <w:pPr>
              <w:rPr>
                <w:rFonts w:ascii="Calibri" w:hAnsi="Calibri" w:cs="Calibri"/>
                <w:color w:val="FF0000"/>
                <w:sz w:val="24"/>
                <w:szCs w:val="24"/>
              </w:rPr>
            </w:pPr>
            <w:r w:rsidRPr="00303F44">
              <w:rPr>
                <w:rFonts w:ascii="Calibri" w:hAnsi="Calibri" w:cs="Calibri"/>
                <w:sz w:val="24"/>
                <w:szCs w:val="24"/>
              </w:rPr>
              <w:t>Essential</w:t>
            </w:r>
          </w:p>
        </w:tc>
      </w:tr>
    </w:tbl>
    <w:p w14:paraId="2773A8CE" w14:textId="77777777" w:rsidR="00153754" w:rsidRPr="00153754" w:rsidRDefault="00153754" w:rsidP="00153754">
      <w:pPr>
        <w:pStyle w:val="Docsub-title"/>
      </w:pPr>
    </w:p>
    <w:p w14:paraId="5815D1EC" w14:textId="77777777" w:rsidR="00C13571" w:rsidRDefault="00C13571" w:rsidP="00A1255C">
      <w:pPr>
        <w:pStyle w:val="Docsubtitle16pt"/>
      </w:pPr>
    </w:p>
    <w:p w14:paraId="5A7DA7B3" w14:textId="77777777" w:rsidR="00C13571" w:rsidRDefault="00C13571" w:rsidP="00A1255C">
      <w:pPr>
        <w:pStyle w:val="Docsubtitle16pt"/>
      </w:pPr>
    </w:p>
    <w:p w14:paraId="31C4E0C7" w14:textId="77777777" w:rsidR="00314D53" w:rsidRDefault="00314D53" w:rsidP="00A1255C">
      <w:pPr>
        <w:pStyle w:val="Docsubtitle16pt"/>
      </w:pPr>
    </w:p>
    <w:p w14:paraId="5CDA5CD7" w14:textId="77777777" w:rsidR="00314D53" w:rsidRDefault="00314D53" w:rsidP="00A1255C">
      <w:pPr>
        <w:pStyle w:val="Docsubtitle16pt"/>
      </w:pPr>
    </w:p>
    <w:p w14:paraId="5A854255" w14:textId="77777777" w:rsidR="00E70A70" w:rsidRDefault="00E70A70">
      <w:pPr>
        <w:rPr>
          <w:rFonts w:ascii="Adelle Sb" w:hAnsi="Adelle Sb"/>
          <w:b/>
          <w:bCs/>
          <w:color w:val="008296"/>
          <w:sz w:val="36"/>
          <w:szCs w:val="40"/>
        </w:rPr>
      </w:pPr>
      <w:r>
        <w:br w:type="page"/>
      </w:r>
    </w:p>
    <w:p w14:paraId="4BC548F1" w14:textId="666C0EEB" w:rsidR="00A1255C" w:rsidRDefault="00A1255C" w:rsidP="00A1255C">
      <w:pPr>
        <w:pStyle w:val="Docsubtitle16pt"/>
      </w:pPr>
      <w:r>
        <w:lastRenderedPageBreak/>
        <w:t>Terms and Conditions</w:t>
      </w:r>
    </w:p>
    <w:tbl>
      <w:tblPr>
        <w:tblStyle w:val="TableGrid"/>
        <w:tblW w:w="0" w:type="auto"/>
        <w:tblLook w:val="04A0" w:firstRow="1" w:lastRow="0" w:firstColumn="1" w:lastColumn="0" w:noHBand="0" w:noVBand="1"/>
      </w:tblPr>
      <w:tblGrid>
        <w:gridCol w:w="2034"/>
        <w:gridCol w:w="7594"/>
      </w:tblGrid>
      <w:tr w:rsidR="001F7F4B" w14:paraId="3968AC7F" w14:textId="77777777" w:rsidTr="0019767E">
        <w:trPr>
          <w:trHeight w:val="742"/>
        </w:trPr>
        <w:tc>
          <w:tcPr>
            <w:tcW w:w="2046" w:type="dxa"/>
            <w:shd w:val="clear" w:color="auto" w:fill="F2F2F2" w:themeFill="background1" w:themeFillShade="F2"/>
          </w:tcPr>
          <w:p w14:paraId="68C0B9C0" w14:textId="419C2CD2" w:rsidR="001F7F4B" w:rsidRPr="00E70A70" w:rsidRDefault="001F7F4B" w:rsidP="0019767E">
            <w:pPr>
              <w:spacing w:before="240"/>
              <w:rPr>
                <w:rFonts w:ascii="Calibri" w:hAnsi="Calibri" w:cs="Calibri"/>
                <w:b/>
                <w:bCs/>
                <w:color w:val="009999"/>
                <w:sz w:val="24"/>
                <w:szCs w:val="24"/>
              </w:rPr>
            </w:pPr>
            <w:r w:rsidRPr="00E70A70">
              <w:rPr>
                <w:rFonts w:ascii="Calibri" w:hAnsi="Calibri" w:cs="Calibri"/>
                <w:b/>
                <w:bCs/>
                <w:sz w:val="24"/>
                <w:szCs w:val="24"/>
              </w:rPr>
              <w:t>Salary:</w:t>
            </w:r>
          </w:p>
        </w:tc>
        <w:tc>
          <w:tcPr>
            <w:tcW w:w="7808" w:type="dxa"/>
          </w:tcPr>
          <w:p w14:paraId="44A2ECF1" w14:textId="41D76440" w:rsidR="001F7F4B" w:rsidRPr="00EF45F3" w:rsidRDefault="00740DED" w:rsidP="0019767E">
            <w:pPr>
              <w:pStyle w:val="Docbodycopy"/>
              <w:spacing w:before="240"/>
              <w:rPr>
                <w:b/>
                <w:bCs/>
                <w:sz w:val="44"/>
                <w:szCs w:val="44"/>
              </w:rPr>
            </w:pPr>
            <w:r w:rsidRPr="00740DED">
              <w:t>£</w:t>
            </w:r>
            <w:r w:rsidR="00161AB6" w:rsidRPr="005D1590">
              <w:rPr>
                <w:rFonts w:cstheme="minorHAnsi"/>
              </w:rPr>
              <w:t>33,038.72 - £36,357.36</w:t>
            </w:r>
            <w:r w:rsidR="00161AB6">
              <w:rPr>
                <w:rFonts w:cstheme="minorHAnsi"/>
              </w:rPr>
              <w:t xml:space="preserve"> per annum</w:t>
            </w:r>
            <w:r w:rsidR="001F7F4B" w:rsidRPr="00740DED">
              <w:t xml:space="preserve"> (pro rata if part-time).</w:t>
            </w:r>
          </w:p>
        </w:tc>
      </w:tr>
      <w:tr w:rsidR="001F7F4B" w14:paraId="1D5E09FA" w14:textId="77777777" w:rsidTr="00E70A70">
        <w:trPr>
          <w:trHeight w:val="1985"/>
        </w:trPr>
        <w:tc>
          <w:tcPr>
            <w:tcW w:w="2046" w:type="dxa"/>
            <w:shd w:val="clear" w:color="auto" w:fill="F2F2F2" w:themeFill="background1" w:themeFillShade="F2"/>
          </w:tcPr>
          <w:p w14:paraId="7FAE60E5" w14:textId="546B4387" w:rsidR="001F7F4B" w:rsidRPr="00E70A70" w:rsidRDefault="001F7F4B" w:rsidP="0019767E">
            <w:pPr>
              <w:spacing w:before="240"/>
              <w:rPr>
                <w:rFonts w:ascii="Calibri" w:hAnsi="Calibri" w:cs="Calibri"/>
                <w:b/>
                <w:bCs/>
                <w:color w:val="009999"/>
                <w:sz w:val="24"/>
                <w:szCs w:val="24"/>
              </w:rPr>
            </w:pPr>
            <w:r w:rsidRPr="00E70A70">
              <w:rPr>
                <w:rFonts w:ascii="Calibri" w:hAnsi="Calibri" w:cs="Calibri"/>
                <w:b/>
                <w:bCs/>
                <w:sz w:val="24"/>
                <w:szCs w:val="24"/>
              </w:rPr>
              <w:t>Hours:</w:t>
            </w:r>
          </w:p>
        </w:tc>
        <w:tc>
          <w:tcPr>
            <w:tcW w:w="7808" w:type="dxa"/>
          </w:tcPr>
          <w:p w14:paraId="5704680B" w14:textId="401CA79A" w:rsidR="0019767E" w:rsidRDefault="001F7F4B" w:rsidP="0019767E">
            <w:pPr>
              <w:pStyle w:val="Docbodycopy"/>
              <w:spacing w:before="240"/>
            </w:pPr>
            <w:r w:rsidRPr="009501CA">
              <w:t>35</w:t>
            </w:r>
            <w:r w:rsidRPr="00871CC6">
              <w:t xml:space="preserve"> hours per week, Monday to Friday</w:t>
            </w:r>
            <w:r w:rsidR="00314D53">
              <w:t>.</w:t>
            </w:r>
            <w:r w:rsidR="00E70A70">
              <w:t xml:space="preserve"> </w:t>
            </w:r>
            <w:r w:rsidR="0019767E" w:rsidRPr="00871CC6">
              <w:t xml:space="preserve">The nature of the post’s duties may </w:t>
            </w:r>
            <w:r w:rsidR="0019767E">
              <w:t>occasionally</w:t>
            </w:r>
            <w:r w:rsidR="0019767E" w:rsidRPr="00871CC6">
              <w:t xml:space="preserve"> require evening and</w:t>
            </w:r>
            <w:r w:rsidR="0019767E">
              <w:t>/or</w:t>
            </w:r>
            <w:r w:rsidR="0019767E" w:rsidRPr="00871CC6">
              <w:t xml:space="preserve"> weekend work</w:t>
            </w:r>
            <w:r w:rsidR="00314D53">
              <w:t>.</w:t>
            </w:r>
          </w:p>
          <w:p w14:paraId="5FC82C72" w14:textId="5F185193" w:rsidR="0019767E" w:rsidRPr="00EF45F3" w:rsidRDefault="0019767E" w:rsidP="0019767E">
            <w:pPr>
              <w:pStyle w:val="Docbodycopy"/>
              <w:spacing w:before="240"/>
              <w:rPr>
                <w:b/>
                <w:bCs/>
                <w:sz w:val="44"/>
                <w:szCs w:val="44"/>
              </w:rPr>
            </w:pPr>
            <w:r w:rsidRPr="00871CC6">
              <w:t>Paid overtime is not available, but time off in lieu will be given</w:t>
            </w:r>
            <w:r>
              <w:t xml:space="preserve"> for essential additional hours worked.</w:t>
            </w:r>
          </w:p>
        </w:tc>
      </w:tr>
      <w:tr w:rsidR="0019767E" w14:paraId="03990F02" w14:textId="77777777" w:rsidTr="00DC11E0">
        <w:trPr>
          <w:trHeight w:val="1106"/>
        </w:trPr>
        <w:tc>
          <w:tcPr>
            <w:tcW w:w="2046" w:type="dxa"/>
            <w:shd w:val="clear" w:color="auto" w:fill="F2F2F2" w:themeFill="background1" w:themeFillShade="F2"/>
          </w:tcPr>
          <w:p w14:paraId="3BB17943" w14:textId="0D11C61D" w:rsidR="0019767E" w:rsidRPr="00E70A70" w:rsidRDefault="0019767E" w:rsidP="0019767E">
            <w:pPr>
              <w:spacing w:before="240"/>
              <w:rPr>
                <w:rFonts w:ascii="Calibri" w:hAnsi="Calibri" w:cs="Calibri"/>
                <w:b/>
                <w:bCs/>
                <w:color w:val="009999"/>
                <w:sz w:val="24"/>
                <w:szCs w:val="24"/>
              </w:rPr>
            </w:pPr>
            <w:r w:rsidRPr="00E70A70">
              <w:rPr>
                <w:rFonts w:ascii="Calibri" w:hAnsi="Calibri" w:cs="Calibri"/>
                <w:b/>
                <w:bCs/>
                <w:sz w:val="24"/>
                <w:szCs w:val="24"/>
              </w:rPr>
              <w:t>Contract:</w:t>
            </w:r>
          </w:p>
        </w:tc>
        <w:tc>
          <w:tcPr>
            <w:tcW w:w="7808" w:type="dxa"/>
          </w:tcPr>
          <w:p w14:paraId="2285D715" w14:textId="0877A8AF" w:rsidR="0019767E" w:rsidRPr="00EF45F3" w:rsidRDefault="0019767E" w:rsidP="0019767E">
            <w:pPr>
              <w:pStyle w:val="Docbodycopy"/>
              <w:spacing w:before="240"/>
              <w:rPr>
                <w:b/>
                <w:bCs/>
                <w:sz w:val="44"/>
                <w:szCs w:val="44"/>
              </w:rPr>
            </w:pPr>
            <w:r>
              <w:t>Permanen</w:t>
            </w:r>
            <w:r w:rsidRPr="00314D53">
              <w:rPr>
                <w:color w:val="000000" w:themeColor="text1"/>
              </w:rPr>
              <w:t xml:space="preserve">t. </w:t>
            </w:r>
            <w:r w:rsidRPr="00DC2E2A">
              <w:t xml:space="preserve">A probationary period of </w:t>
            </w:r>
            <w:r w:rsidR="00545721">
              <w:t>4</w:t>
            </w:r>
            <w:r w:rsidRPr="00DC2E2A">
              <w:t xml:space="preserve"> months applies</w:t>
            </w:r>
            <w:r>
              <w:t xml:space="preserve"> to new staff</w:t>
            </w:r>
            <w:r w:rsidRPr="00DC2E2A">
              <w:t xml:space="preserve">, during which you </w:t>
            </w:r>
            <w:r>
              <w:t>must</w:t>
            </w:r>
            <w:r w:rsidRPr="00DC2E2A">
              <w:t xml:space="preserve"> complete all essential, mandatory training.</w:t>
            </w:r>
          </w:p>
        </w:tc>
      </w:tr>
      <w:tr w:rsidR="0019767E" w14:paraId="3C3F0626" w14:textId="77777777" w:rsidTr="0019767E">
        <w:trPr>
          <w:trHeight w:val="1543"/>
        </w:trPr>
        <w:tc>
          <w:tcPr>
            <w:tcW w:w="2046" w:type="dxa"/>
            <w:shd w:val="clear" w:color="auto" w:fill="F2F2F2" w:themeFill="background1" w:themeFillShade="F2"/>
          </w:tcPr>
          <w:p w14:paraId="7ED87B35" w14:textId="2C6BD432" w:rsidR="0019767E" w:rsidRPr="00E70A70" w:rsidRDefault="0019767E" w:rsidP="0019767E">
            <w:pPr>
              <w:spacing w:before="240"/>
              <w:rPr>
                <w:rFonts w:ascii="Calibri" w:hAnsi="Calibri" w:cs="Calibri"/>
                <w:b/>
                <w:bCs/>
                <w:color w:val="009999"/>
                <w:sz w:val="24"/>
                <w:szCs w:val="24"/>
              </w:rPr>
            </w:pPr>
            <w:r w:rsidRPr="00E70A70">
              <w:rPr>
                <w:rFonts w:ascii="Calibri" w:hAnsi="Calibri" w:cs="Calibri"/>
                <w:b/>
                <w:bCs/>
                <w:sz w:val="24"/>
                <w:szCs w:val="24"/>
              </w:rPr>
              <w:t>Flexibility:</w:t>
            </w:r>
          </w:p>
        </w:tc>
        <w:tc>
          <w:tcPr>
            <w:tcW w:w="7808" w:type="dxa"/>
          </w:tcPr>
          <w:p w14:paraId="51FB9990" w14:textId="7D6BBD6F" w:rsidR="0019767E" w:rsidRPr="00EF45F3" w:rsidRDefault="0019767E" w:rsidP="0019767E">
            <w:pPr>
              <w:pStyle w:val="Docbodycopy"/>
              <w:spacing w:before="240"/>
              <w:rPr>
                <w:b/>
                <w:bCs/>
                <w:sz w:val="44"/>
                <w:szCs w:val="44"/>
              </w:rPr>
            </w:pPr>
            <w:r>
              <w:t>Whilst ensuring the needs of the business and the role are met, the Trust endeavours to meet the flexible working needs of its employees. Depending on the nature of the role, the Trust offers hybrid working (a mix of office and at home).</w:t>
            </w:r>
          </w:p>
        </w:tc>
      </w:tr>
      <w:tr w:rsidR="0019767E" w14:paraId="2EF04B79" w14:textId="77777777" w:rsidTr="0019767E">
        <w:trPr>
          <w:trHeight w:val="1254"/>
        </w:trPr>
        <w:tc>
          <w:tcPr>
            <w:tcW w:w="2046" w:type="dxa"/>
            <w:shd w:val="clear" w:color="auto" w:fill="F2F2F2" w:themeFill="background1" w:themeFillShade="F2"/>
          </w:tcPr>
          <w:p w14:paraId="58DBBBAA" w14:textId="1D973A83" w:rsidR="0019767E" w:rsidRPr="00E70A70" w:rsidRDefault="0019767E" w:rsidP="0019767E">
            <w:pPr>
              <w:spacing w:before="240"/>
              <w:rPr>
                <w:rFonts w:ascii="Calibri" w:hAnsi="Calibri" w:cs="Calibri"/>
                <w:b/>
                <w:bCs/>
                <w:color w:val="009999"/>
                <w:sz w:val="24"/>
                <w:szCs w:val="24"/>
              </w:rPr>
            </w:pPr>
            <w:r w:rsidRPr="00E70A70">
              <w:rPr>
                <w:rFonts w:ascii="Calibri" w:hAnsi="Calibri" w:cs="Calibri"/>
                <w:b/>
                <w:bCs/>
                <w:sz w:val="24"/>
                <w:szCs w:val="24"/>
              </w:rPr>
              <w:t>Holidays:</w:t>
            </w:r>
          </w:p>
        </w:tc>
        <w:tc>
          <w:tcPr>
            <w:tcW w:w="7808" w:type="dxa"/>
          </w:tcPr>
          <w:p w14:paraId="00BB5D20" w14:textId="3BE80B48" w:rsidR="0019767E" w:rsidRPr="00EF45F3" w:rsidRDefault="0019767E" w:rsidP="0019767E">
            <w:pPr>
              <w:pStyle w:val="Docbodycopy"/>
              <w:spacing w:before="240"/>
              <w:rPr>
                <w:b/>
                <w:bCs/>
                <w:sz w:val="44"/>
                <w:szCs w:val="44"/>
              </w:rPr>
            </w:pPr>
            <w:r w:rsidRPr="00E40930">
              <w:t>30 days per annum inclusive of 3 office</w:t>
            </w:r>
            <w:r>
              <w:t>/site</w:t>
            </w:r>
            <w:r w:rsidRPr="00E40930">
              <w:t xml:space="preserve"> closure days </w:t>
            </w:r>
            <w:r>
              <w:t xml:space="preserve">over the Christmas period, </w:t>
            </w:r>
            <w:r w:rsidRPr="00E40930">
              <w:t>in addition to national public holidays, rising to 33 days after 5 years’ service. All leave is pro rata for part time employees.</w:t>
            </w:r>
          </w:p>
        </w:tc>
      </w:tr>
      <w:tr w:rsidR="0019767E" w14:paraId="1D0E65C9" w14:textId="77777777" w:rsidTr="0019767E">
        <w:trPr>
          <w:trHeight w:val="1254"/>
        </w:trPr>
        <w:tc>
          <w:tcPr>
            <w:tcW w:w="2046" w:type="dxa"/>
            <w:shd w:val="clear" w:color="auto" w:fill="F2F2F2" w:themeFill="background1" w:themeFillShade="F2"/>
          </w:tcPr>
          <w:p w14:paraId="28877E56" w14:textId="30D2D8D2"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Pensions:</w:t>
            </w:r>
          </w:p>
        </w:tc>
        <w:tc>
          <w:tcPr>
            <w:tcW w:w="7808" w:type="dxa"/>
          </w:tcPr>
          <w:p w14:paraId="710662EF" w14:textId="51CD0334" w:rsidR="0019767E" w:rsidRPr="00E40930" w:rsidRDefault="0019767E" w:rsidP="0019767E">
            <w:pPr>
              <w:pStyle w:val="Docbodycopy"/>
              <w:spacing w:before="240"/>
            </w:pPr>
            <w:r w:rsidRPr="002D4592">
              <w:rPr>
                <w:rFonts w:cs="Times New Roman"/>
                <w:color w:val="000000"/>
              </w:rPr>
              <w:t>You may be eligible to be</w:t>
            </w:r>
            <w:r w:rsidRPr="002D4592">
              <w:rPr>
                <w:color w:val="000000"/>
              </w:rPr>
              <w:t xml:space="preserve"> auto</w:t>
            </w:r>
            <w:r w:rsidRPr="002D4592">
              <w:rPr>
                <w:rFonts w:cs="Times New Roman"/>
                <w:color w:val="000000"/>
              </w:rPr>
              <w:t xml:space="preserve"> enrolled into the Trust’s Pension Scheme. </w:t>
            </w:r>
            <w:r w:rsidRPr="002D4592">
              <w:rPr>
                <w:color w:val="000000"/>
              </w:rPr>
              <w:t>Terms of the scheme are available on request from Finance.</w:t>
            </w:r>
          </w:p>
        </w:tc>
      </w:tr>
      <w:tr w:rsidR="0019767E" w14:paraId="1ABABA68" w14:textId="77777777" w:rsidTr="0019767E">
        <w:trPr>
          <w:trHeight w:val="1254"/>
        </w:trPr>
        <w:tc>
          <w:tcPr>
            <w:tcW w:w="2046" w:type="dxa"/>
            <w:shd w:val="clear" w:color="auto" w:fill="F2F2F2" w:themeFill="background1" w:themeFillShade="F2"/>
          </w:tcPr>
          <w:p w14:paraId="3D40466F" w14:textId="34EAD5CB"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Employee Assistance Programme:</w:t>
            </w:r>
          </w:p>
        </w:tc>
        <w:tc>
          <w:tcPr>
            <w:tcW w:w="7808" w:type="dxa"/>
          </w:tcPr>
          <w:p w14:paraId="65DAECC9" w14:textId="52ECD517" w:rsidR="0019767E" w:rsidRPr="00E40930" w:rsidRDefault="0019767E" w:rsidP="0019767E">
            <w:pPr>
              <w:pStyle w:val="Docbodycopy"/>
              <w:spacing w:before="240"/>
            </w:pPr>
            <w:r w:rsidRPr="002D4592">
              <w:t>The Trust provides an Employee Assistance Programme. This is a confidential service which aims to provide staff with support for a range of issues.</w:t>
            </w:r>
          </w:p>
        </w:tc>
      </w:tr>
      <w:tr w:rsidR="0019767E" w14:paraId="701E4BC0" w14:textId="77777777" w:rsidTr="0019767E">
        <w:trPr>
          <w:trHeight w:val="1254"/>
        </w:trPr>
        <w:tc>
          <w:tcPr>
            <w:tcW w:w="2046" w:type="dxa"/>
            <w:shd w:val="clear" w:color="auto" w:fill="F2F2F2" w:themeFill="background1" w:themeFillShade="F2"/>
          </w:tcPr>
          <w:p w14:paraId="0E81D2E8" w14:textId="3E150FAB"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Health Questionnaire:</w:t>
            </w:r>
          </w:p>
        </w:tc>
        <w:tc>
          <w:tcPr>
            <w:tcW w:w="7808" w:type="dxa"/>
          </w:tcPr>
          <w:p w14:paraId="2584BB9D" w14:textId="2D608930" w:rsidR="0019767E" w:rsidRPr="00E40930" w:rsidRDefault="0019767E" w:rsidP="0019767E">
            <w:pPr>
              <w:pStyle w:val="Docbodycopy"/>
              <w:tabs>
                <w:tab w:val="left" w:pos="1072"/>
              </w:tabs>
              <w:spacing w:before="240"/>
            </w:pPr>
            <w:r w:rsidRPr="002D4592">
              <w:t>You will be asked to complete a health questionnaire in order to identify and support or adjustments you may require.</w:t>
            </w:r>
          </w:p>
        </w:tc>
      </w:tr>
      <w:tr w:rsidR="0019767E" w14:paraId="0A29BC4E" w14:textId="77777777" w:rsidTr="0019767E">
        <w:trPr>
          <w:trHeight w:val="1676"/>
        </w:trPr>
        <w:tc>
          <w:tcPr>
            <w:tcW w:w="2046" w:type="dxa"/>
            <w:shd w:val="clear" w:color="auto" w:fill="F2F2F2" w:themeFill="background1" w:themeFillShade="F2"/>
          </w:tcPr>
          <w:p w14:paraId="321BEC77" w14:textId="7EC605EC"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lastRenderedPageBreak/>
              <w:t>Equal Opportunities:</w:t>
            </w:r>
          </w:p>
        </w:tc>
        <w:tc>
          <w:tcPr>
            <w:tcW w:w="7808" w:type="dxa"/>
          </w:tcPr>
          <w:p w14:paraId="744B5C88" w14:textId="4FAB9273" w:rsidR="0019767E" w:rsidRPr="00E40930" w:rsidRDefault="0019767E" w:rsidP="0019767E">
            <w:pPr>
              <w:pStyle w:val="Docbodycopy"/>
              <w:spacing w:before="240"/>
            </w:pPr>
            <w:r w:rsidRPr="002D4592">
              <w:rPr>
                <w:rFonts w:cs="Arial"/>
                <w:color w:val="000000"/>
              </w:rPr>
              <w:t>Yorkshire Wildlife Trust is committed to equal opportunities and appoints on merit. We welcome applicants from all sections of society regardless of gender, sexual orientation, race, disability, marital status, age and religion, perceived community background or political beliefs.</w:t>
            </w:r>
          </w:p>
        </w:tc>
      </w:tr>
      <w:tr w:rsidR="0019767E" w14:paraId="162A4310" w14:textId="77777777" w:rsidTr="0019767E">
        <w:trPr>
          <w:trHeight w:val="835"/>
        </w:trPr>
        <w:tc>
          <w:tcPr>
            <w:tcW w:w="2046" w:type="dxa"/>
            <w:shd w:val="clear" w:color="auto" w:fill="F2F2F2" w:themeFill="background1" w:themeFillShade="F2"/>
          </w:tcPr>
          <w:p w14:paraId="129E7E75" w14:textId="02C748BF"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Place of Work:</w:t>
            </w:r>
          </w:p>
        </w:tc>
        <w:tc>
          <w:tcPr>
            <w:tcW w:w="7808" w:type="dxa"/>
          </w:tcPr>
          <w:p w14:paraId="65660713" w14:textId="3878BE76" w:rsidR="0019767E" w:rsidRPr="00E40930" w:rsidRDefault="00314D53" w:rsidP="0019767E">
            <w:pPr>
              <w:pStyle w:val="Docbodycopy"/>
              <w:spacing w:before="240"/>
            </w:pPr>
            <w:r w:rsidRPr="00F32D26">
              <w:t>Office location can be Doncaster, Huddersfield, York or Skipton with home working. Postholder is required to travel across Yorkshire to visit YWT offices, landholdings, development sites</w:t>
            </w:r>
            <w:r w:rsidR="00DB3B1D">
              <w:t>.</w:t>
            </w:r>
          </w:p>
        </w:tc>
      </w:tr>
      <w:tr w:rsidR="0019767E" w14:paraId="5D5C52F8" w14:textId="77777777" w:rsidTr="0019767E">
        <w:trPr>
          <w:trHeight w:val="1254"/>
        </w:trPr>
        <w:tc>
          <w:tcPr>
            <w:tcW w:w="2046" w:type="dxa"/>
            <w:shd w:val="clear" w:color="auto" w:fill="F2F2F2" w:themeFill="background1" w:themeFillShade="F2"/>
          </w:tcPr>
          <w:p w14:paraId="7F57C0F4" w14:textId="6FE41EFE"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Travel:</w:t>
            </w:r>
          </w:p>
        </w:tc>
        <w:tc>
          <w:tcPr>
            <w:tcW w:w="7808" w:type="dxa"/>
          </w:tcPr>
          <w:p w14:paraId="6492588F" w14:textId="1353514C" w:rsidR="0019767E" w:rsidRPr="00E40930" w:rsidRDefault="0019767E" w:rsidP="0019767E">
            <w:pPr>
              <w:pStyle w:val="Docbodycopy"/>
              <w:spacing w:before="240"/>
            </w:pPr>
            <w:r w:rsidRPr="002D4592">
              <w:t xml:space="preserve">Public transport is encouraged although pool vehicles are available.  In exceptional circumstances the use of the employee’s own vehicle may be necessary for business use, at a mileage rate of </w:t>
            </w:r>
            <w:r w:rsidR="00545721">
              <w:t>5</w:t>
            </w:r>
            <w:r w:rsidRPr="002D4592">
              <w:t>5p per mile.</w:t>
            </w:r>
            <w:r w:rsidR="00314D53">
              <w:t xml:space="preserve"> </w:t>
            </w:r>
          </w:p>
        </w:tc>
      </w:tr>
      <w:tr w:rsidR="0019767E" w14:paraId="454BD53D" w14:textId="77777777" w:rsidTr="0019767E">
        <w:trPr>
          <w:trHeight w:val="1702"/>
        </w:trPr>
        <w:tc>
          <w:tcPr>
            <w:tcW w:w="2046" w:type="dxa"/>
            <w:shd w:val="clear" w:color="auto" w:fill="F2F2F2" w:themeFill="background1" w:themeFillShade="F2"/>
          </w:tcPr>
          <w:p w14:paraId="39B30F7A" w14:textId="614B2374" w:rsidR="0019767E" w:rsidRPr="00E70A70" w:rsidRDefault="0019767E" w:rsidP="0019767E">
            <w:pPr>
              <w:spacing w:before="240"/>
              <w:rPr>
                <w:rFonts w:ascii="Calibri" w:hAnsi="Calibri" w:cs="Calibri"/>
                <w:b/>
                <w:bCs/>
                <w:sz w:val="24"/>
                <w:szCs w:val="24"/>
              </w:rPr>
            </w:pPr>
            <w:r w:rsidRPr="00E70A70">
              <w:rPr>
                <w:rFonts w:ascii="Calibri" w:hAnsi="Calibri" w:cs="Calibri"/>
                <w:b/>
                <w:bCs/>
                <w:sz w:val="24"/>
                <w:szCs w:val="24"/>
              </w:rPr>
              <w:t>Training &amp; Professional Memberships:</w:t>
            </w:r>
          </w:p>
        </w:tc>
        <w:tc>
          <w:tcPr>
            <w:tcW w:w="7808" w:type="dxa"/>
          </w:tcPr>
          <w:p w14:paraId="25659683" w14:textId="6B474B46" w:rsidR="0019767E" w:rsidRPr="00E40930" w:rsidRDefault="0019767E" w:rsidP="0019767E">
            <w:pPr>
              <w:pStyle w:val="Docbodycopy"/>
              <w:spacing w:before="240"/>
            </w:pPr>
            <w:r w:rsidRPr="002D4592">
              <w:t>The Trust is fully committed to personal development and training and supports achieving and maintaining professional memberships and accreditations, with any essential-to-role professional memberships paid for by the Trust.</w:t>
            </w:r>
          </w:p>
        </w:tc>
      </w:tr>
    </w:tbl>
    <w:p w14:paraId="1954E422" w14:textId="77777777" w:rsidR="001F7F4B" w:rsidRPr="000747D2" w:rsidRDefault="001F7F4B" w:rsidP="00A1255C">
      <w:pPr>
        <w:pStyle w:val="Docsubtitle16pt"/>
      </w:pPr>
    </w:p>
    <w:p w14:paraId="41D8FBD3" w14:textId="77777777" w:rsidR="00B83BFB" w:rsidRDefault="00B83BFB" w:rsidP="00F1102A">
      <w:pPr>
        <w:pStyle w:val="Docbodycopy"/>
      </w:pPr>
    </w:p>
    <w:p w14:paraId="3BD214D2" w14:textId="77777777" w:rsidR="00B83BFB" w:rsidRDefault="00B83BFB" w:rsidP="00F1102A">
      <w:pPr>
        <w:pStyle w:val="Docbodycopy"/>
      </w:pPr>
    </w:p>
    <w:p w14:paraId="0897BDFC" w14:textId="77777777" w:rsidR="00B83BFB" w:rsidRDefault="00B83BFB" w:rsidP="00F1102A">
      <w:pPr>
        <w:pStyle w:val="Docbodycopy"/>
      </w:pPr>
    </w:p>
    <w:p w14:paraId="535499E6" w14:textId="77777777" w:rsidR="00B83BFB" w:rsidRPr="00F117C0" w:rsidRDefault="00B83BFB" w:rsidP="00F1102A">
      <w:pPr>
        <w:pStyle w:val="Docbodycopy"/>
      </w:pPr>
    </w:p>
    <w:sectPr w:rsidR="00B83BFB" w:rsidRPr="00F117C0" w:rsidSect="00545721">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985" w:left="1134"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6A767" w14:textId="77777777" w:rsidR="00EB6DA9" w:rsidRDefault="00EB6DA9" w:rsidP="00FA57B0">
      <w:pPr>
        <w:spacing w:after="0" w:line="240" w:lineRule="auto"/>
      </w:pPr>
      <w:r>
        <w:separator/>
      </w:r>
    </w:p>
  </w:endnote>
  <w:endnote w:type="continuationSeparator" w:id="0">
    <w:p w14:paraId="3D0940C3" w14:textId="77777777" w:rsidR="00EB6DA9" w:rsidRDefault="00EB6DA9" w:rsidP="00FA5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elle Sb">
    <w:altName w:val="Calibri"/>
    <w:panose1 w:val="00000000000000000000"/>
    <w:charset w:val="00"/>
    <w:family w:val="modern"/>
    <w:notTrueType/>
    <w:pitch w:val="variable"/>
    <w:sig w:usb0="80000087" w:usb1="0000004B" w:usb2="00000000" w:usb3="00000000" w:csb0="00000083" w:csb1="00000000"/>
  </w:font>
  <w:font w:name="Adelle Rg">
    <w:panose1 w:val="02000503060000020004"/>
    <w:charset w:val="00"/>
    <w:family w:val="modern"/>
    <w:notTrueType/>
    <w:pitch w:val="variable"/>
    <w:sig w:usb0="80000087" w:usb1="0000004B" w:usb2="00000000" w:usb3="00000000" w:csb0="0000008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68A5" w14:textId="77777777" w:rsidR="001422C7" w:rsidRDefault="00142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27E6" w14:textId="0BAA237D" w:rsidR="0010605C" w:rsidRDefault="0010605C">
    <w:pPr>
      <w:pStyle w:val="Footer"/>
    </w:pPr>
    <w:r>
      <w:rPr>
        <w:noProof/>
      </w:rPr>
      <w:drawing>
        <wp:anchor distT="0" distB="0" distL="114300" distR="114300" simplePos="0" relativeHeight="251663360" behindDoc="0" locked="0" layoutInCell="1" allowOverlap="1" wp14:anchorId="19202789" wp14:editId="6DC67DA7">
          <wp:simplePos x="0" y="0"/>
          <wp:positionH relativeFrom="page">
            <wp:align>left</wp:align>
          </wp:positionH>
          <wp:positionV relativeFrom="paragraph">
            <wp:posOffset>-1650270</wp:posOffset>
          </wp:positionV>
          <wp:extent cx="7612159" cy="1813522"/>
          <wp:effectExtent l="0" t="0" r="0" b="0"/>
          <wp:wrapNone/>
          <wp:docPr id="1498926337" name="Picture 4" descr="A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26337" name="Picture 4" descr="A blue logo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12159" cy="18135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C420" w14:textId="77777777" w:rsidR="001422C7" w:rsidRDefault="00142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A52F" w14:textId="77777777" w:rsidR="00EB6DA9" w:rsidRDefault="00EB6DA9" w:rsidP="00FA57B0">
      <w:pPr>
        <w:spacing w:after="0" w:line="240" w:lineRule="auto"/>
      </w:pPr>
      <w:r>
        <w:separator/>
      </w:r>
    </w:p>
  </w:footnote>
  <w:footnote w:type="continuationSeparator" w:id="0">
    <w:p w14:paraId="74824F0F" w14:textId="77777777" w:rsidR="00EB6DA9" w:rsidRDefault="00EB6DA9" w:rsidP="00FA5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779E" w14:textId="77777777" w:rsidR="001422C7" w:rsidRDefault="00142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07DE" w14:textId="4A50E9C3" w:rsidR="0010605C" w:rsidRDefault="0010605C">
    <w:pPr>
      <w:pStyle w:val="Header"/>
      <w:rPr>
        <w:noProof/>
      </w:rPr>
    </w:pPr>
    <w:r>
      <w:rPr>
        <w:noProof/>
      </w:rPr>
      <w:drawing>
        <wp:anchor distT="0" distB="0" distL="114300" distR="114300" simplePos="0" relativeHeight="251662336" behindDoc="0" locked="0" layoutInCell="1" allowOverlap="1" wp14:anchorId="06631B80" wp14:editId="5AD0DC8C">
          <wp:simplePos x="0" y="0"/>
          <wp:positionH relativeFrom="margin">
            <wp:align>center</wp:align>
          </wp:positionH>
          <wp:positionV relativeFrom="paragraph">
            <wp:posOffset>-451258</wp:posOffset>
          </wp:positionV>
          <wp:extent cx="7692659" cy="1501254"/>
          <wp:effectExtent l="0" t="0" r="3810" b="3810"/>
          <wp:wrapNone/>
          <wp:docPr id="2143292058" name="Picture 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2058" name="Picture 2"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92659" cy="1501254"/>
                  </a:xfrm>
                  <a:prstGeom prst="rect">
                    <a:avLst/>
                  </a:prstGeom>
                </pic:spPr>
              </pic:pic>
            </a:graphicData>
          </a:graphic>
          <wp14:sizeRelH relativeFrom="margin">
            <wp14:pctWidth>0</wp14:pctWidth>
          </wp14:sizeRelH>
          <wp14:sizeRelV relativeFrom="margin">
            <wp14:pctHeight>0</wp14:pctHeight>
          </wp14:sizeRelV>
        </wp:anchor>
      </w:drawing>
    </w:r>
  </w:p>
  <w:p w14:paraId="0D31E4A3" w14:textId="15245D1F" w:rsidR="0010605C" w:rsidRDefault="0010605C">
    <w:pPr>
      <w:pStyle w:val="Header"/>
      <w:rPr>
        <w:noProof/>
      </w:rPr>
    </w:pPr>
  </w:p>
  <w:p w14:paraId="46D5C821" w14:textId="77777777" w:rsidR="0010605C" w:rsidRDefault="0010605C">
    <w:pPr>
      <w:pStyle w:val="Header"/>
      <w:rPr>
        <w:noProof/>
      </w:rPr>
    </w:pPr>
  </w:p>
  <w:p w14:paraId="3FC5D7FF" w14:textId="77777777" w:rsidR="0010605C" w:rsidRDefault="0010605C">
    <w:pPr>
      <w:pStyle w:val="Header"/>
      <w:rPr>
        <w:noProof/>
      </w:rPr>
    </w:pPr>
  </w:p>
  <w:p w14:paraId="1D9DE7AA" w14:textId="77777777" w:rsidR="0010605C" w:rsidRDefault="0010605C">
    <w:pPr>
      <w:pStyle w:val="Header"/>
      <w:rPr>
        <w:noProof/>
      </w:rPr>
    </w:pPr>
  </w:p>
  <w:p w14:paraId="53916027" w14:textId="77777777" w:rsidR="0010605C" w:rsidRDefault="0010605C">
    <w:pPr>
      <w:pStyle w:val="Header"/>
      <w:rPr>
        <w:noProof/>
      </w:rPr>
    </w:pPr>
  </w:p>
  <w:p w14:paraId="6AFDBCEF" w14:textId="5B544110" w:rsidR="0010605C" w:rsidRDefault="001060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9C3A" w14:textId="77777777" w:rsidR="001422C7" w:rsidRDefault="00142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5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F1DC0"/>
    <w:multiLevelType w:val="multilevel"/>
    <w:tmpl w:val="20DE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BA5E67"/>
    <w:multiLevelType w:val="multilevel"/>
    <w:tmpl w:val="C3B2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C3E28"/>
    <w:multiLevelType w:val="multilevel"/>
    <w:tmpl w:val="7E66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F4039"/>
    <w:multiLevelType w:val="multilevel"/>
    <w:tmpl w:val="098C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32589"/>
    <w:multiLevelType w:val="hybridMultilevel"/>
    <w:tmpl w:val="19E818A6"/>
    <w:lvl w:ilvl="0" w:tplc="085030A0">
      <w:start w:val="1"/>
      <w:numFmt w:val="bullet"/>
      <w:pStyle w:val="Bullet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A41DA6"/>
    <w:multiLevelType w:val="multilevel"/>
    <w:tmpl w:val="25F2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B31D29"/>
    <w:multiLevelType w:val="multilevel"/>
    <w:tmpl w:val="CED0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062B3"/>
    <w:multiLevelType w:val="multilevel"/>
    <w:tmpl w:val="51C8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A2732"/>
    <w:multiLevelType w:val="multilevel"/>
    <w:tmpl w:val="E440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A7D41"/>
    <w:multiLevelType w:val="multilevel"/>
    <w:tmpl w:val="07B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77082"/>
    <w:multiLevelType w:val="multilevel"/>
    <w:tmpl w:val="E0EA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676E8"/>
    <w:multiLevelType w:val="multilevel"/>
    <w:tmpl w:val="0694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24735"/>
    <w:multiLevelType w:val="multilevel"/>
    <w:tmpl w:val="00E6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E5F16"/>
    <w:multiLevelType w:val="multilevel"/>
    <w:tmpl w:val="2098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9E7074"/>
    <w:multiLevelType w:val="multilevel"/>
    <w:tmpl w:val="AABC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431DF"/>
    <w:multiLevelType w:val="multilevel"/>
    <w:tmpl w:val="CA26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9E5560"/>
    <w:multiLevelType w:val="multilevel"/>
    <w:tmpl w:val="037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D74B2F"/>
    <w:multiLevelType w:val="multilevel"/>
    <w:tmpl w:val="FAFA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94D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CC28C6"/>
    <w:multiLevelType w:val="hybridMultilevel"/>
    <w:tmpl w:val="D7824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7B0876"/>
    <w:multiLevelType w:val="hybridMultilevel"/>
    <w:tmpl w:val="EB22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E26432"/>
    <w:multiLevelType w:val="multilevel"/>
    <w:tmpl w:val="2C9A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DB37EE"/>
    <w:multiLevelType w:val="multilevel"/>
    <w:tmpl w:val="E0F0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826CDD"/>
    <w:multiLevelType w:val="multilevel"/>
    <w:tmpl w:val="3BB0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2C0342"/>
    <w:multiLevelType w:val="multilevel"/>
    <w:tmpl w:val="5CA2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0C3303"/>
    <w:multiLevelType w:val="multilevel"/>
    <w:tmpl w:val="8820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EA7366"/>
    <w:multiLevelType w:val="multilevel"/>
    <w:tmpl w:val="A4EA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AB6CE2"/>
    <w:multiLevelType w:val="multilevel"/>
    <w:tmpl w:val="E378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822DD6"/>
    <w:multiLevelType w:val="multilevel"/>
    <w:tmpl w:val="3F04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7549D"/>
    <w:multiLevelType w:val="multilevel"/>
    <w:tmpl w:val="B8EC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BC62F05"/>
    <w:multiLevelType w:val="multilevel"/>
    <w:tmpl w:val="0E7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3560148">
    <w:abstractNumId w:val="5"/>
  </w:num>
  <w:num w:numId="2" w16cid:durableId="938681067">
    <w:abstractNumId w:val="21"/>
  </w:num>
  <w:num w:numId="3" w16cid:durableId="551160777">
    <w:abstractNumId w:val="20"/>
  </w:num>
  <w:num w:numId="4" w16cid:durableId="159584941">
    <w:abstractNumId w:val="19"/>
  </w:num>
  <w:num w:numId="5" w16cid:durableId="600337270">
    <w:abstractNumId w:val="0"/>
  </w:num>
  <w:num w:numId="6" w16cid:durableId="416171768">
    <w:abstractNumId w:val="8"/>
  </w:num>
  <w:num w:numId="7" w16cid:durableId="1264723689">
    <w:abstractNumId w:val="17"/>
  </w:num>
  <w:num w:numId="8" w16cid:durableId="1685597254">
    <w:abstractNumId w:val="13"/>
  </w:num>
  <w:num w:numId="9" w16cid:durableId="400834234">
    <w:abstractNumId w:val="9"/>
  </w:num>
  <w:num w:numId="10" w16cid:durableId="2086103576">
    <w:abstractNumId w:val="10"/>
  </w:num>
  <w:num w:numId="11" w16cid:durableId="746418015">
    <w:abstractNumId w:val="18"/>
  </w:num>
  <w:num w:numId="12" w16cid:durableId="2083402634">
    <w:abstractNumId w:val="29"/>
  </w:num>
  <w:num w:numId="13" w16cid:durableId="158160753">
    <w:abstractNumId w:val="23"/>
  </w:num>
  <w:num w:numId="14" w16cid:durableId="1287856368">
    <w:abstractNumId w:val="15"/>
  </w:num>
  <w:num w:numId="15" w16cid:durableId="246353412">
    <w:abstractNumId w:val="24"/>
  </w:num>
  <w:num w:numId="16" w16cid:durableId="286817635">
    <w:abstractNumId w:val="26"/>
  </w:num>
  <w:num w:numId="17" w16cid:durableId="1449737228">
    <w:abstractNumId w:val="5"/>
  </w:num>
  <w:num w:numId="18" w16cid:durableId="1064062368">
    <w:abstractNumId w:val="5"/>
  </w:num>
  <w:num w:numId="19" w16cid:durableId="577404620">
    <w:abstractNumId w:val="5"/>
  </w:num>
  <w:num w:numId="20" w16cid:durableId="474833534">
    <w:abstractNumId w:val="5"/>
  </w:num>
  <w:num w:numId="21" w16cid:durableId="63918657">
    <w:abstractNumId w:val="5"/>
  </w:num>
  <w:num w:numId="22" w16cid:durableId="2113698152">
    <w:abstractNumId w:val="5"/>
  </w:num>
  <w:num w:numId="23" w16cid:durableId="2073656247">
    <w:abstractNumId w:val="5"/>
  </w:num>
  <w:num w:numId="24" w16cid:durableId="216282039">
    <w:abstractNumId w:val="4"/>
  </w:num>
  <w:num w:numId="25" w16cid:durableId="1878928308">
    <w:abstractNumId w:val="22"/>
  </w:num>
  <w:num w:numId="26" w16cid:durableId="539322363">
    <w:abstractNumId w:val="14"/>
  </w:num>
  <w:num w:numId="27" w16cid:durableId="1380279812">
    <w:abstractNumId w:val="7"/>
  </w:num>
  <w:num w:numId="28" w16cid:durableId="1491098508">
    <w:abstractNumId w:val="16"/>
  </w:num>
  <w:num w:numId="29" w16cid:durableId="2130204190">
    <w:abstractNumId w:val="25"/>
  </w:num>
  <w:num w:numId="30" w16cid:durableId="1955357742">
    <w:abstractNumId w:val="3"/>
  </w:num>
  <w:num w:numId="31" w16cid:durableId="1026831940">
    <w:abstractNumId w:val="11"/>
  </w:num>
  <w:num w:numId="32" w16cid:durableId="635571134">
    <w:abstractNumId w:val="27"/>
  </w:num>
  <w:num w:numId="33" w16cid:durableId="1761634218">
    <w:abstractNumId w:val="5"/>
  </w:num>
  <w:num w:numId="34" w16cid:durableId="994646383">
    <w:abstractNumId w:val="5"/>
  </w:num>
  <w:num w:numId="35" w16cid:durableId="1170877099">
    <w:abstractNumId w:val="31"/>
  </w:num>
  <w:num w:numId="36" w16cid:durableId="1942686211">
    <w:abstractNumId w:val="30"/>
  </w:num>
  <w:num w:numId="37" w16cid:durableId="1896044681">
    <w:abstractNumId w:val="2"/>
  </w:num>
  <w:num w:numId="38" w16cid:durableId="1903448438">
    <w:abstractNumId w:val="6"/>
  </w:num>
  <w:num w:numId="39" w16cid:durableId="1978341514">
    <w:abstractNumId w:val="28"/>
  </w:num>
  <w:num w:numId="40" w16cid:durableId="19547933">
    <w:abstractNumId w:val="1"/>
  </w:num>
  <w:num w:numId="41" w16cid:durableId="2088726897">
    <w:abstractNumId w:val="12"/>
  </w:num>
  <w:num w:numId="42" w16cid:durableId="392970174">
    <w:abstractNumId w:val="5"/>
  </w:num>
  <w:num w:numId="43" w16cid:durableId="1751268201">
    <w:abstractNumId w:val="5"/>
  </w:num>
  <w:num w:numId="44" w16cid:durableId="1576741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7C0"/>
    <w:rsid w:val="000002A6"/>
    <w:rsid w:val="00012513"/>
    <w:rsid w:val="00022880"/>
    <w:rsid w:val="000278F3"/>
    <w:rsid w:val="0004297C"/>
    <w:rsid w:val="00043209"/>
    <w:rsid w:val="000548C7"/>
    <w:rsid w:val="000645D3"/>
    <w:rsid w:val="000747D2"/>
    <w:rsid w:val="000E3515"/>
    <w:rsid w:val="0010605C"/>
    <w:rsid w:val="001422C7"/>
    <w:rsid w:val="001464ED"/>
    <w:rsid w:val="00153754"/>
    <w:rsid w:val="00154A9C"/>
    <w:rsid w:val="00161AB6"/>
    <w:rsid w:val="00161BE9"/>
    <w:rsid w:val="00176808"/>
    <w:rsid w:val="001843A5"/>
    <w:rsid w:val="0019767E"/>
    <w:rsid w:val="001A1F97"/>
    <w:rsid w:val="001F55A2"/>
    <w:rsid w:val="001F7F4B"/>
    <w:rsid w:val="0020363E"/>
    <w:rsid w:val="002234EA"/>
    <w:rsid w:val="002349E4"/>
    <w:rsid w:val="00246200"/>
    <w:rsid w:val="002511CD"/>
    <w:rsid w:val="00264A74"/>
    <w:rsid w:val="002740B5"/>
    <w:rsid w:val="00281A18"/>
    <w:rsid w:val="002A3F73"/>
    <w:rsid w:val="002C48ED"/>
    <w:rsid w:val="002F15A0"/>
    <w:rsid w:val="002F37B0"/>
    <w:rsid w:val="00303F44"/>
    <w:rsid w:val="00314D53"/>
    <w:rsid w:val="00341CA9"/>
    <w:rsid w:val="00351DC4"/>
    <w:rsid w:val="00374459"/>
    <w:rsid w:val="003961F5"/>
    <w:rsid w:val="003C3667"/>
    <w:rsid w:val="003E5E9E"/>
    <w:rsid w:val="003F487E"/>
    <w:rsid w:val="00407A0A"/>
    <w:rsid w:val="004236B0"/>
    <w:rsid w:val="004321E7"/>
    <w:rsid w:val="00462659"/>
    <w:rsid w:val="0047146B"/>
    <w:rsid w:val="00484427"/>
    <w:rsid w:val="004B0D7D"/>
    <w:rsid w:val="004D4AA2"/>
    <w:rsid w:val="005041FA"/>
    <w:rsid w:val="005071F4"/>
    <w:rsid w:val="00537FDC"/>
    <w:rsid w:val="00545721"/>
    <w:rsid w:val="00575B0E"/>
    <w:rsid w:val="005A6355"/>
    <w:rsid w:val="005C5944"/>
    <w:rsid w:val="005D1590"/>
    <w:rsid w:val="005F3661"/>
    <w:rsid w:val="005F5451"/>
    <w:rsid w:val="006028B1"/>
    <w:rsid w:val="00603872"/>
    <w:rsid w:val="00605BAC"/>
    <w:rsid w:val="00656401"/>
    <w:rsid w:val="006644FD"/>
    <w:rsid w:val="00665004"/>
    <w:rsid w:val="00670A00"/>
    <w:rsid w:val="00690C6D"/>
    <w:rsid w:val="006B2DAB"/>
    <w:rsid w:val="006C35C5"/>
    <w:rsid w:val="006D35E3"/>
    <w:rsid w:val="006D5C1A"/>
    <w:rsid w:val="006E1B3D"/>
    <w:rsid w:val="00706A79"/>
    <w:rsid w:val="00707E5F"/>
    <w:rsid w:val="0071236C"/>
    <w:rsid w:val="00740DED"/>
    <w:rsid w:val="00781EFF"/>
    <w:rsid w:val="0079308F"/>
    <w:rsid w:val="007D7A6C"/>
    <w:rsid w:val="007E0137"/>
    <w:rsid w:val="0080300F"/>
    <w:rsid w:val="00815DAF"/>
    <w:rsid w:val="00817949"/>
    <w:rsid w:val="00853891"/>
    <w:rsid w:val="00872F74"/>
    <w:rsid w:val="008D5F2E"/>
    <w:rsid w:val="008F4F20"/>
    <w:rsid w:val="00904038"/>
    <w:rsid w:val="009351EA"/>
    <w:rsid w:val="0097716A"/>
    <w:rsid w:val="00991CAF"/>
    <w:rsid w:val="009945BE"/>
    <w:rsid w:val="009A45CB"/>
    <w:rsid w:val="009D3F19"/>
    <w:rsid w:val="00A1255C"/>
    <w:rsid w:val="00A15AD6"/>
    <w:rsid w:val="00AE17C3"/>
    <w:rsid w:val="00AE631E"/>
    <w:rsid w:val="00B01466"/>
    <w:rsid w:val="00B051C3"/>
    <w:rsid w:val="00B118D4"/>
    <w:rsid w:val="00B14518"/>
    <w:rsid w:val="00B20B0F"/>
    <w:rsid w:val="00B4166A"/>
    <w:rsid w:val="00B65912"/>
    <w:rsid w:val="00B83BFB"/>
    <w:rsid w:val="00B928E7"/>
    <w:rsid w:val="00B95EC4"/>
    <w:rsid w:val="00BA734E"/>
    <w:rsid w:val="00BB3E96"/>
    <w:rsid w:val="00BC613C"/>
    <w:rsid w:val="00C0370C"/>
    <w:rsid w:val="00C070B8"/>
    <w:rsid w:val="00C13571"/>
    <w:rsid w:val="00C70235"/>
    <w:rsid w:val="00CA0006"/>
    <w:rsid w:val="00CA6DCC"/>
    <w:rsid w:val="00CD526A"/>
    <w:rsid w:val="00CE4819"/>
    <w:rsid w:val="00CF1B25"/>
    <w:rsid w:val="00D37DFF"/>
    <w:rsid w:val="00D65A2C"/>
    <w:rsid w:val="00D964F2"/>
    <w:rsid w:val="00D965FE"/>
    <w:rsid w:val="00DA339F"/>
    <w:rsid w:val="00DA6D76"/>
    <w:rsid w:val="00DB3B1D"/>
    <w:rsid w:val="00DC11E0"/>
    <w:rsid w:val="00DC59D4"/>
    <w:rsid w:val="00E02C14"/>
    <w:rsid w:val="00E06462"/>
    <w:rsid w:val="00E5219C"/>
    <w:rsid w:val="00E70A70"/>
    <w:rsid w:val="00E75AFC"/>
    <w:rsid w:val="00EB6DA9"/>
    <w:rsid w:val="00EC4E43"/>
    <w:rsid w:val="00ED13AF"/>
    <w:rsid w:val="00EF2B9D"/>
    <w:rsid w:val="00F1102A"/>
    <w:rsid w:val="00F117C0"/>
    <w:rsid w:val="00F32D26"/>
    <w:rsid w:val="00F864E3"/>
    <w:rsid w:val="00F90F50"/>
    <w:rsid w:val="00FA57B0"/>
    <w:rsid w:val="00FB7B2A"/>
    <w:rsid w:val="00FE2703"/>
    <w:rsid w:val="00FE2F8E"/>
    <w:rsid w:val="00FE4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BCB02"/>
  <w15:chartTrackingRefBased/>
  <w15:docId w15:val="{95ACF082-E2BB-4F1F-A530-962D6D5B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C0"/>
  </w:style>
  <w:style w:type="paragraph" w:styleId="Heading1">
    <w:name w:val="heading 1"/>
    <w:basedOn w:val="Normal"/>
    <w:next w:val="Normal"/>
    <w:link w:val="Heading1Char"/>
    <w:uiPriority w:val="9"/>
    <w:qFormat/>
    <w:rsid w:val="00F117C0"/>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F117C0"/>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7C0"/>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7C0"/>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F117C0"/>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F117C0"/>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F117C0"/>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F117C0"/>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F117C0"/>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7C0"/>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F117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7C0"/>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7C0"/>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F117C0"/>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F117C0"/>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F117C0"/>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F117C0"/>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F117C0"/>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F117C0"/>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F117C0"/>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F117C0"/>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F117C0"/>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F117C0"/>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F117C0"/>
    <w:rPr>
      <w:color w:val="0E2841" w:themeColor="text2"/>
      <w:sz w:val="24"/>
      <w:szCs w:val="24"/>
    </w:rPr>
  </w:style>
  <w:style w:type="paragraph" w:styleId="ListParagraph">
    <w:name w:val="List Paragraph"/>
    <w:basedOn w:val="Normal"/>
    <w:uiPriority w:val="34"/>
    <w:qFormat/>
    <w:rsid w:val="00F117C0"/>
    <w:pPr>
      <w:ind w:left="720"/>
      <w:contextualSpacing/>
    </w:pPr>
  </w:style>
  <w:style w:type="character" w:styleId="IntenseEmphasis">
    <w:name w:val="Intense Emphasis"/>
    <w:basedOn w:val="DefaultParagraphFont"/>
    <w:uiPriority w:val="21"/>
    <w:qFormat/>
    <w:rsid w:val="00F117C0"/>
    <w:rPr>
      <w:b/>
      <w:bCs/>
      <w:i/>
      <w:iCs/>
    </w:rPr>
  </w:style>
  <w:style w:type="paragraph" w:styleId="IntenseQuote">
    <w:name w:val="Intense Quote"/>
    <w:basedOn w:val="Normal"/>
    <w:next w:val="Normal"/>
    <w:link w:val="IntenseQuoteChar"/>
    <w:uiPriority w:val="30"/>
    <w:qFormat/>
    <w:rsid w:val="00F117C0"/>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F117C0"/>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F117C0"/>
    <w:rPr>
      <w:b/>
      <w:bCs/>
      <w:smallCaps/>
      <w:color w:val="0E2841" w:themeColor="text2"/>
      <w:u w:val="single"/>
    </w:rPr>
  </w:style>
  <w:style w:type="paragraph" w:styleId="Caption">
    <w:name w:val="caption"/>
    <w:basedOn w:val="Normal"/>
    <w:next w:val="Normal"/>
    <w:uiPriority w:val="35"/>
    <w:semiHidden/>
    <w:unhideWhenUsed/>
    <w:qFormat/>
    <w:rsid w:val="00F117C0"/>
    <w:pPr>
      <w:spacing w:line="240" w:lineRule="auto"/>
    </w:pPr>
    <w:rPr>
      <w:b/>
      <w:bCs/>
      <w:smallCaps/>
      <w:color w:val="0E2841" w:themeColor="text2"/>
    </w:rPr>
  </w:style>
  <w:style w:type="character" w:styleId="Strong">
    <w:name w:val="Strong"/>
    <w:basedOn w:val="DefaultParagraphFont"/>
    <w:uiPriority w:val="22"/>
    <w:qFormat/>
    <w:rsid w:val="00F117C0"/>
    <w:rPr>
      <w:b/>
      <w:bCs/>
    </w:rPr>
  </w:style>
  <w:style w:type="character" w:styleId="Emphasis">
    <w:name w:val="Emphasis"/>
    <w:basedOn w:val="DefaultParagraphFont"/>
    <w:uiPriority w:val="20"/>
    <w:qFormat/>
    <w:rsid w:val="00F117C0"/>
    <w:rPr>
      <w:i/>
      <w:iCs/>
    </w:rPr>
  </w:style>
  <w:style w:type="paragraph" w:styleId="NoSpacing">
    <w:name w:val="No Spacing"/>
    <w:link w:val="NoSpacingChar"/>
    <w:uiPriority w:val="1"/>
    <w:qFormat/>
    <w:rsid w:val="00F117C0"/>
    <w:pPr>
      <w:spacing w:after="0" w:line="240" w:lineRule="auto"/>
    </w:pPr>
  </w:style>
  <w:style w:type="character" w:styleId="SubtleEmphasis">
    <w:name w:val="Subtle Emphasis"/>
    <w:basedOn w:val="DefaultParagraphFont"/>
    <w:uiPriority w:val="19"/>
    <w:qFormat/>
    <w:rsid w:val="00F117C0"/>
    <w:rPr>
      <w:i/>
      <w:iCs/>
      <w:color w:val="595959" w:themeColor="text1" w:themeTint="A6"/>
    </w:rPr>
  </w:style>
  <w:style w:type="character" w:styleId="SubtleReference">
    <w:name w:val="Subtle Reference"/>
    <w:basedOn w:val="DefaultParagraphFont"/>
    <w:uiPriority w:val="31"/>
    <w:qFormat/>
    <w:rsid w:val="00F117C0"/>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117C0"/>
    <w:rPr>
      <w:b/>
      <w:bCs/>
      <w:smallCaps/>
      <w:spacing w:val="10"/>
    </w:rPr>
  </w:style>
  <w:style w:type="paragraph" w:styleId="TOCHeading">
    <w:name w:val="TOC Heading"/>
    <w:basedOn w:val="Heading1"/>
    <w:next w:val="Normal"/>
    <w:uiPriority w:val="39"/>
    <w:semiHidden/>
    <w:unhideWhenUsed/>
    <w:qFormat/>
    <w:rsid w:val="00F117C0"/>
    <w:pPr>
      <w:outlineLvl w:val="9"/>
    </w:pPr>
  </w:style>
  <w:style w:type="paragraph" w:customStyle="1" w:styleId="Docsubtitle16pt">
    <w:name w:val="Doc sub title 16pt"/>
    <w:basedOn w:val="Normal"/>
    <w:link w:val="Docsubtitle16ptChar"/>
    <w:qFormat/>
    <w:rsid w:val="00153754"/>
    <w:rPr>
      <w:rFonts w:ascii="Adelle Sb" w:hAnsi="Adelle Sb"/>
      <w:b/>
      <w:bCs/>
      <w:color w:val="008296"/>
      <w:sz w:val="36"/>
      <w:szCs w:val="40"/>
    </w:rPr>
  </w:style>
  <w:style w:type="character" w:customStyle="1" w:styleId="Docsubtitle16ptChar">
    <w:name w:val="Doc sub title 16pt Char"/>
    <w:basedOn w:val="DefaultParagraphFont"/>
    <w:link w:val="Docsubtitle16pt"/>
    <w:rsid w:val="00153754"/>
    <w:rPr>
      <w:rFonts w:ascii="Adelle Sb" w:hAnsi="Adelle Sb"/>
      <w:b/>
      <w:bCs/>
      <w:color w:val="008296"/>
      <w:sz w:val="36"/>
      <w:szCs w:val="40"/>
    </w:rPr>
  </w:style>
  <w:style w:type="paragraph" w:customStyle="1" w:styleId="Doctitle22pt">
    <w:name w:val="Doc title 22pt"/>
    <w:basedOn w:val="Docsubtitle16pt"/>
    <w:link w:val="Doctitle22ptChar"/>
    <w:rsid w:val="00F1102A"/>
    <w:rPr>
      <w:sz w:val="44"/>
      <w:szCs w:val="44"/>
    </w:rPr>
  </w:style>
  <w:style w:type="character" w:customStyle="1" w:styleId="Doctitle22ptChar">
    <w:name w:val="Doc title 22pt Char"/>
    <w:basedOn w:val="Docsubtitle16ptChar"/>
    <w:link w:val="Doctitle22pt"/>
    <w:rsid w:val="00F1102A"/>
    <w:rPr>
      <w:rFonts w:ascii="Adelle Sb" w:hAnsi="Adelle Sb"/>
      <w:b/>
      <w:bCs/>
      <w:color w:val="008296"/>
      <w:sz w:val="44"/>
      <w:szCs w:val="44"/>
    </w:rPr>
  </w:style>
  <w:style w:type="paragraph" w:customStyle="1" w:styleId="Docsub-title">
    <w:name w:val="Doc sub-title"/>
    <w:basedOn w:val="Normal"/>
    <w:link w:val="Docsub-titleChar"/>
    <w:qFormat/>
    <w:rsid w:val="000747D2"/>
    <w:rPr>
      <w:rFonts w:ascii="Adelle Rg" w:hAnsi="Adelle Rg"/>
      <w:color w:val="008296"/>
      <w:sz w:val="28"/>
      <w:szCs w:val="32"/>
    </w:rPr>
  </w:style>
  <w:style w:type="character" w:customStyle="1" w:styleId="Docsub-titleChar">
    <w:name w:val="Doc sub-title Char"/>
    <w:basedOn w:val="DefaultParagraphFont"/>
    <w:link w:val="Docsub-title"/>
    <w:rsid w:val="000747D2"/>
    <w:rPr>
      <w:rFonts w:ascii="Adelle Rg" w:hAnsi="Adelle Rg"/>
      <w:color w:val="008296"/>
      <w:sz w:val="28"/>
      <w:szCs w:val="32"/>
    </w:rPr>
  </w:style>
  <w:style w:type="paragraph" w:customStyle="1" w:styleId="Docbodycopy">
    <w:name w:val="Doc body copy"/>
    <w:basedOn w:val="Normal"/>
    <w:link w:val="DocbodycopyChar"/>
    <w:qFormat/>
    <w:rsid w:val="00F1102A"/>
    <w:rPr>
      <w:rFonts w:ascii="Calibri" w:hAnsi="Calibri" w:cs="Calibri"/>
      <w:sz w:val="24"/>
      <w:szCs w:val="24"/>
    </w:rPr>
  </w:style>
  <w:style w:type="character" w:customStyle="1" w:styleId="DocbodycopyChar">
    <w:name w:val="Doc body copy Char"/>
    <w:basedOn w:val="DefaultParagraphFont"/>
    <w:link w:val="Docbodycopy"/>
    <w:rsid w:val="00F1102A"/>
    <w:rPr>
      <w:rFonts w:ascii="Calibri" w:hAnsi="Calibri" w:cs="Calibri"/>
      <w:sz w:val="24"/>
      <w:szCs w:val="24"/>
    </w:rPr>
  </w:style>
  <w:style w:type="paragraph" w:customStyle="1" w:styleId="Docsub-title14pt">
    <w:name w:val="Doc sub-title 14pt"/>
    <w:basedOn w:val="Docsub-title"/>
    <w:link w:val="Docsub-title14ptChar"/>
    <w:qFormat/>
    <w:rsid w:val="00F1102A"/>
    <w:rPr>
      <w:szCs w:val="28"/>
    </w:rPr>
  </w:style>
  <w:style w:type="character" w:customStyle="1" w:styleId="Docsub-title14ptChar">
    <w:name w:val="Doc sub-title 14pt Char"/>
    <w:basedOn w:val="Docsub-titleChar"/>
    <w:link w:val="Docsub-title14pt"/>
    <w:rsid w:val="00F1102A"/>
    <w:rPr>
      <w:rFonts w:ascii="Adelle Rg" w:hAnsi="Adelle Rg"/>
      <w:color w:val="008296"/>
      <w:sz w:val="28"/>
      <w:szCs w:val="28"/>
    </w:rPr>
  </w:style>
  <w:style w:type="paragraph" w:styleId="Header">
    <w:name w:val="header"/>
    <w:basedOn w:val="Normal"/>
    <w:link w:val="HeaderChar"/>
    <w:uiPriority w:val="99"/>
    <w:unhideWhenUsed/>
    <w:rsid w:val="00FA5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7B0"/>
  </w:style>
  <w:style w:type="paragraph" w:styleId="Footer">
    <w:name w:val="footer"/>
    <w:basedOn w:val="Normal"/>
    <w:link w:val="FooterChar"/>
    <w:uiPriority w:val="99"/>
    <w:unhideWhenUsed/>
    <w:rsid w:val="00FA5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7B0"/>
  </w:style>
  <w:style w:type="character" w:customStyle="1" w:styleId="NoSpacingChar">
    <w:name w:val="No Spacing Char"/>
    <w:basedOn w:val="DefaultParagraphFont"/>
    <w:link w:val="NoSpacing"/>
    <w:uiPriority w:val="1"/>
    <w:rsid w:val="006B2DAB"/>
  </w:style>
  <w:style w:type="table" w:styleId="TableGrid">
    <w:name w:val="Table Grid"/>
    <w:basedOn w:val="TableNormal"/>
    <w:uiPriority w:val="39"/>
    <w:rsid w:val="00E5219C"/>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qFormat/>
    <w:rsid w:val="00153754"/>
    <w:pPr>
      <w:numPr>
        <w:numId w:val="1"/>
      </w:numPr>
      <w:spacing w:before="240" w:after="0" w:line="240" w:lineRule="auto"/>
    </w:pPr>
    <w:rPr>
      <w:rFonts w:ascii="Calibri" w:eastAsia="Times New Roman" w:hAnsi="Calibri" w:cs="Calibri"/>
      <w:lang w:eastAsia="en-GB"/>
    </w:rPr>
  </w:style>
  <w:style w:type="paragraph" w:customStyle="1" w:styleId="pf0">
    <w:name w:val="pf0"/>
    <w:basedOn w:val="Normal"/>
    <w:rsid w:val="00A125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A1255C"/>
    <w:rPr>
      <w:rFonts w:ascii="Segoe UI" w:hAnsi="Segoe UI" w:cs="Segoe UI" w:hint="default"/>
      <w:sz w:val="18"/>
      <w:szCs w:val="18"/>
    </w:rPr>
  </w:style>
  <w:style w:type="paragraph" w:styleId="Revision">
    <w:name w:val="Revision"/>
    <w:hidden/>
    <w:uiPriority w:val="99"/>
    <w:semiHidden/>
    <w:rsid w:val="00EC4E43"/>
    <w:pPr>
      <w:spacing w:after="0" w:line="240" w:lineRule="auto"/>
    </w:pPr>
  </w:style>
  <w:style w:type="character" w:styleId="CommentReference">
    <w:name w:val="annotation reference"/>
    <w:basedOn w:val="DefaultParagraphFont"/>
    <w:uiPriority w:val="99"/>
    <w:semiHidden/>
    <w:unhideWhenUsed/>
    <w:rsid w:val="009351EA"/>
    <w:rPr>
      <w:sz w:val="16"/>
      <w:szCs w:val="16"/>
    </w:rPr>
  </w:style>
  <w:style w:type="paragraph" w:styleId="CommentText">
    <w:name w:val="annotation text"/>
    <w:basedOn w:val="Normal"/>
    <w:link w:val="CommentTextChar"/>
    <w:uiPriority w:val="99"/>
    <w:unhideWhenUsed/>
    <w:rsid w:val="009351EA"/>
    <w:pPr>
      <w:spacing w:line="240" w:lineRule="auto"/>
    </w:pPr>
    <w:rPr>
      <w:sz w:val="20"/>
      <w:szCs w:val="20"/>
    </w:rPr>
  </w:style>
  <w:style w:type="character" w:customStyle="1" w:styleId="CommentTextChar">
    <w:name w:val="Comment Text Char"/>
    <w:basedOn w:val="DefaultParagraphFont"/>
    <w:link w:val="CommentText"/>
    <w:uiPriority w:val="99"/>
    <w:rsid w:val="009351EA"/>
    <w:rPr>
      <w:sz w:val="20"/>
      <w:szCs w:val="20"/>
    </w:rPr>
  </w:style>
  <w:style w:type="paragraph" w:styleId="CommentSubject">
    <w:name w:val="annotation subject"/>
    <w:basedOn w:val="CommentText"/>
    <w:next w:val="CommentText"/>
    <w:link w:val="CommentSubjectChar"/>
    <w:uiPriority w:val="99"/>
    <w:semiHidden/>
    <w:unhideWhenUsed/>
    <w:rsid w:val="009351EA"/>
    <w:rPr>
      <w:b/>
      <w:bCs/>
    </w:rPr>
  </w:style>
  <w:style w:type="character" w:customStyle="1" w:styleId="CommentSubjectChar">
    <w:name w:val="Comment Subject Char"/>
    <w:basedOn w:val="CommentTextChar"/>
    <w:link w:val="CommentSubject"/>
    <w:uiPriority w:val="99"/>
    <w:semiHidden/>
    <w:rsid w:val="009351EA"/>
    <w:rPr>
      <w:b/>
      <w:bCs/>
      <w:sz w:val="20"/>
      <w:szCs w:val="20"/>
    </w:rPr>
  </w:style>
  <w:style w:type="paragraph" w:styleId="NormalWeb">
    <w:name w:val="Normal (Web)"/>
    <w:basedOn w:val="Normal"/>
    <w:uiPriority w:val="99"/>
    <w:semiHidden/>
    <w:unhideWhenUsed/>
    <w:rsid w:val="00B65912"/>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B25CC-6EDC-49D0-A0DF-D042910F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Shipley</dc:creator>
  <cp:keywords/>
  <dc:description/>
  <cp:lastModifiedBy>Sharne McMillan</cp:lastModifiedBy>
  <cp:revision>3</cp:revision>
  <dcterms:created xsi:type="dcterms:W3CDTF">2026-09-10T13:52:00Z</dcterms:created>
  <dcterms:modified xsi:type="dcterms:W3CDTF">2026-09-10T13:53:00Z</dcterms:modified>
</cp:coreProperties>
</file>