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ACFB5" w14:textId="77777777" w:rsidR="00E158BB" w:rsidRPr="006A0C0A" w:rsidRDefault="00F36E9C" w:rsidP="00761B3F">
      <w:r w:rsidRPr="006A0C0A">
        <w:rPr>
          <w:b/>
          <w:noProof/>
        </w:rPr>
        <w:drawing>
          <wp:inline distT="0" distB="0" distL="0" distR="0" wp14:anchorId="2FD159C6" wp14:editId="4C33477F">
            <wp:extent cx="3016328"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9759" cy="1001263"/>
                    </a:xfrm>
                    <a:prstGeom prst="rect">
                      <a:avLst/>
                    </a:prstGeom>
                    <a:noFill/>
                    <a:ln>
                      <a:noFill/>
                    </a:ln>
                  </pic:spPr>
                </pic:pic>
              </a:graphicData>
            </a:graphic>
          </wp:inline>
        </w:drawing>
      </w:r>
      <w:r w:rsidR="00E158BB" w:rsidRPr="006A0C0A">
        <w:tab/>
      </w:r>
    </w:p>
    <w:p w14:paraId="38BF1A9C" w14:textId="77777777" w:rsidR="00B81CFA" w:rsidRPr="006A0C0A" w:rsidRDefault="00B81CFA" w:rsidP="00761B3F"/>
    <w:p w14:paraId="63CBEAA6" w14:textId="77777777" w:rsidR="0003341C" w:rsidRPr="006A0C0A" w:rsidRDefault="0003341C" w:rsidP="006954F1">
      <w:pPr>
        <w:rPr>
          <w:b/>
          <w:sz w:val="28"/>
          <w:szCs w:val="28"/>
        </w:rPr>
      </w:pPr>
      <w:bookmarkStart w:id="0" w:name="_Hlk123732097"/>
      <w:r w:rsidRPr="006A0C0A">
        <w:rPr>
          <w:b/>
          <w:sz w:val="28"/>
          <w:szCs w:val="28"/>
        </w:rPr>
        <w:t>About us</w:t>
      </w:r>
    </w:p>
    <w:bookmarkEnd w:id="0"/>
    <w:p w14:paraId="6DEFFEBD" w14:textId="77777777" w:rsidR="001B6F6A" w:rsidRPr="006A0C0A" w:rsidRDefault="001B6F6A" w:rsidP="001B6F6A">
      <w:pPr>
        <w:keepNext/>
        <w:jc w:val="both"/>
        <w:outlineLvl w:val="0"/>
        <w:rPr>
          <w:rFonts w:cs="Times New Roman"/>
          <w:sz w:val="24"/>
          <w:szCs w:val="24"/>
          <w:lang w:eastAsia="en-US"/>
        </w:rPr>
      </w:pPr>
      <w:r w:rsidRPr="006A0C0A">
        <w:rPr>
          <w:rFonts w:cs="Times New Roman"/>
          <w:sz w:val="24"/>
          <w:szCs w:val="24"/>
          <w:lang w:eastAsia="en-US"/>
        </w:rPr>
        <w:t xml:space="preserve">Yorkshire Wildlife Trust is one of the region’s largest and oldest charities, starting life by taking on the ownership and management of Askham Bog nature reserve on the edge of York in 1946. It is one of the 46 Wildlife Trusts and the </w:t>
      </w:r>
      <w:r w:rsidRPr="006A0C0A">
        <w:rPr>
          <w:rFonts w:cs="Times New Roman"/>
          <w:i/>
          <w:sz w:val="24"/>
          <w:szCs w:val="24"/>
          <w:lang w:eastAsia="en-US"/>
        </w:rPr>
        <w:t>Royal Society of Wildlife Trusts</w:t>
      </w:r>
      <w:r w:rsidRPr="006A0C0A">
        <w:rPr>
          <w:rFonts w:cs="Times New Roman"/>
          <w:sz w:val="24"/>
          <w:szCs w:val="24"/>
          <w:lang w:eastAsia="en-US"/>
        </w:rPr>
        <w:t xml:space="preserve"> that collectively form </w:t>
      </w:r>
      <w:r w:rsidRPr="006A0C0A">
        <w:rPr>
          <w:rFonts w:cs="Times New Roman"/>
          <w:i/>
          <w:sz w:val="24"/>
          <w:szCs w:val="24"/>
          <w:lang w:eastAsia="en-US"/>
        </w:rPr>
        <w:t>The Wildlife Trusts Partnership</w:t>
      </w:r>
      <w:r w:rsidRPr="006A0C0A">
        <w:rPr>
          <w:rFonts w:cs="Times New Roman"/>
          <w:sz w:val="24"/>
          <w:szCs w:val="24"/>
          <w:lang w:eastAsia="en-US"/>
        </w:rPr>
        <w:t>. Together, they are biggest organisation in the UK working solely for nature.</w:t>
      </w:r>
    </w:p>
    <w:p w14:paraId="1359682B" w14:textId="516347F6" w:rsidR="00942AFE" w:rsidRPr="006A0C0A" w:rsidRDefault="001B6F6A" w:rsidP="00942AFE">
      <w:pPr>
        <w:jc w:val="both"/>
      </w:pPr>
      <w:r w:rsidRPr="006A0C0A">
        <w:rPr>
          <w:rFonts w:cs="Times New Roman"/>
          <w:sz w:val="24"/>
          <w:szCs w:val="24"/>
          <w:lang w:eastAsia="en-US"/>
        </w:rPr>
        <w:t xml:space="preserve">Today, we employ 190 staff, work alongside </w:t>
      </w:r>
      <w:r w:rsidR="00C669BC" w:rsidRPr="006A0C0A">
        <w:rPr>
          <w:rFonts w:cs="Times New Roman"/>
          <w:sz w:val="24"/>
          <w:szCs w:val="24"/>
          <w:lang w:eastAsia="en-US"/>
        </w:rPr>
        <w:t>circa</w:t>
      </w:r>
      <w:r w:rsidRPr="006A0C0A">
        <w:rPr>
          <w:rFonts w:cs="Times New Roman"/>
          <w:sz w:val="24"/>
          <w:szCs w:val="24"/>
          <w:lang w:eastAsia="en-US"/>
        </w:rPr>
        <w:t xml:space="preserve"> </w:t>
      </w:r>
      <w:r w:rsidR="001F338C" w:rsidRPr="006A0C0A">
        <w:rPr>
          <w:rFonts w:cs="Times New Roman"/>
          <w:sz w:val="24"/>
          <w:szCs w:val="24"/>
          <w:lang w:eastAsia="en-US"/>
        </w:rPr>
        <w:t>9</w:t>
      </w:r>
      <w:r w:rsidRPr="006A0C0A">
        <w:rPr>
          <w:rFonts w:cs="Times New Roman"/>
          <w:sz w:val="24"/>
          <w:szCs w:val="24"/>
          <w:lang w:eastAsia="en-US"/>
        </w:rPr>
        <w:t xml:space="preserve">00 volunteers and are supported by nearly 44,000 members. We manage more than a hundred nature reserves covering just over 3,000 ha of land and work with many other land managers assisting them to improve wildlife on their land. We involve people in nature conservation through the simple inspiration of visiting a Trust nature reserve, through events, environmental education and community involvement. We communicate and advocate for nature across all of Yorkshire, </w:t>
      </w:r>
      <w:r w:rsidR="00942AFE" w:rsidRPr="006A0C0A">
        <w:rPr>
          <w:sz w:val="24"/>
          <w:szCs w:val="24"/>
        </w:rPr>
        <w:t>not least through engaging and influencing the planning systems to help deliver YWT’s ambition for a nature-rich Yorkshire.</w:t>
      </w:r>
    </w:p>
    <w:p w14:paraId="1C7C719B" w14:textId="3D697FD2" w:rsidR="001B6F6A" w:rsidRPr="006A0C0A" w:rsidRDefault="001B6F6A" w:rsidP="00942AFE">
      <w:pPr>
        <w:jc w:val="both"/>
        <w:rPr>
          <w:rFonts w:asciiTheme="minorHAnsi" w:eastAsiaTheme="minorHAnsi" w:hAnsiTheme="minorHAnsi" w:cstheme="minorHAnsi"/>
          <w:b/>
          <w:i/>
          <w:sz w:val="24"/>
          <w:szCs w:val="24"/>
          <w:lang w:eastAsia="en-US"/>
        </w:rPr>
      </w:pPr>
      <w:r w:rsidRPr="006A0C0A">
        <w:rPr>
          <w:rFonts w:asciiTheme="minorHAnsi" w:eastAsiaTheme="minorHAnsi" w:hAnsiTheme="minorHAnsi" w:cstheme="minorHAnsi"/>
          <w:sz w:val="24"/>
          <w:szCs w:val="24"/>
          <w:lang w:eastAsia="en-US"/>
        </w:rPr>
        <w:t xml:space="preserve">Our mission is to </w:t>
      </w:r>
      <w:r w:rsidRPr="006A0C0A">
        <w:rPr>
          <w:rFonts w:asciiTheme="minorHAnsi" w:eastAsiaTheme="minorEastAsia" w:hAnsiTheme="minorHAnsi" w:cstheme="minorHAnsi"/>
          <w:b/>
          <w:bCs/>
          <w:i/>
          <w:sz w:val="24"/>
          <w:szCs w:val="24"/>
          <w:lang w:eastAsia="en-US"/>
        </w:rPr>
        <w:t>restore wildlife by making Yorkshire wilder together.</w:t>
      </w:r>
      <w:r w:rsidRPr="006A0C0A">
        <w:rPr>
          <w:rFonts w:asciiTheme="minorHAnsi" w:eastAsiaTheme="minorEastAsia" w:hAnsiTheme="minorHAnsi" w:cstheme="minorHAnsi"/>
          <w:bCs/>
          <w:i/>
          <w:sz w:val="24"/>
          <w:szCs w:val="24"/>
          <w:lang w:eastAsia="en-US"/>
        </w:rPr>
        <w:t xml:space="preserve">  </w:t>
      </w:r>
      <w:r w:rsidRPr="006A0C0A">
        <w:rPr>
          <w:rFonts w:asciiTheme="minorHAnsi" w:eastAsiaTheme="minorEastAsia" w:hAnsiTheme="minorHAnsi" w:cstheme="minorHAnsi"/>
          <w:bCs/>
          <w:iCs/>
          <w:sz w:val="24"/>
          <w:szCs w:val="24"/>
          <w:lang w:eastAsia="en-US"/>
        </w:rPr>
        <w:t>I</w:t>
      </w:r>
      <w:r w:rsidRPr="006A0C0A">
        <w:rPr>
          <w:rFonts w:asciiTheme="minorHAnsi" w:eastAsiaTheme="minorEastAsia" w:hAnsiTheme="minorHAnsi" w:cstheme="minorHAnsi"/>
          <w:bCs/>
          <w:sz w:val="24"/>
          <w:szCs w:val="24"/>
          <w:lang w:eastAsia="en-US"/>
        </w:rPr>
        <w:t>n pursuit of our</w:t>
      </w:r>
      <w:r w:rsidRPr="006A0C0A">
        <w:rPr>
          <w:rFonts w:asciiTheme="minorHAnsi" w:eastAsiaTheme="minorEastAsia" w:hAnsiTheme="minorHAnsi" w:cstheme="minorHAnsi"/>
          <w:b/>
          <w:bCs/>
          <w:i/>
          <w:sz w:val="24"/>
          <w:szCs w:val="24"/>
          <w:lang w:eastAsia="en-US"/>
        </w:rPr>
        <w:t xml:space="preserve"> </w:t>
      </w:r>
      <w:r w:rsidRPr="006A0C0A">
        <w:rPr>
          <w:rFonts w:asciiTheme="minorHAnsi" w:eastAsiaTheme="minorHAnsi" w:hAnsiTheme="minorHAnsi" w:cstheme="minorHAnsi"/>
          <w:sz w:val="24"/>
          <w:szCs w:val="24"/>
          <w:lang w:eastAsia="en-US"/>
        </w:rPr>
        <w:t xml:space="preserve">vision for, </w:t>
      </w:r>
      <w:r w:rsidRPr="006A0C0A">
        <w:rPr>
          <w:rFonts w:asciiTheme="minorHAnsi" w:eastAsiaTheme="minorHAnsi" w:hAnsiTheme="minorHAnsi" w:cstheme="minorHAnsi"/>
          <w:b/>
          <w:i/>
          <w:sz w:val="24"/>
          <w:szCs w:val="24"/>
          <w:lang w:eastAsia="en-US"/>
        </w:rPr>
        <w:t>nature-rich and resilient land and seascapes stretching from the sea to cities and fells with healthy, thriving ecosystems meeting the needs of Yorkshire’s people and its wildlife.</w:t>
      </w:r>
    </w:p>
    <w:p w14:paraId="6D1EFF5A" w14:textId="77777777" w:rsidR="001B6F6A" w:rsidRPr="006A0C0A" w:rsidRDefault="001B6F6A" w:rsidP="001B6F6A">
      <w:pPr>
        <w:spacing w:after="160"/>
        <w:rPr>
          <w:rFonts w:asciiTheme="minorHAnsi" w:eastAsiaTheme="minorHAnsi" w:hAnsiTheme="minorHAnsi" w:cstheme="minorHAnsi"/>
          <w:i/>
          <w:sz w:val="24"/>
          <w:szCs w:val="24"/>
          <w:lang w:eastAsia="en-US"/>
        </w:rPr>
      </w:pPr>
      <w:r w:rsidRPr="006A0C0A">
        <w:rPr>
          <w:rFonts w:asciiTheme="minorHAnsi" w:eastAsiaTheme="minorHAnsi" w:hAnsiTheme="minorHAnsi" w:cstheme="minorHAnsi"/>
          <w:iCs/>
          <w:sz w:val="24"/>
          <w:szCs w:val="24"/>
          <w:lang w:eastAsia="en-US"/>
        </w:rPr>
        <w:t>In</w:t>
      </w:r>
      <w:r w:rsidRPr="006A0C0A">
        <w:rPr>
          <w:rFonts w:asciiTheme="minorHAnsi" w:eastAsiaTheme="minorHAnsi" w:hAnsiTheme="minorHAnsi" w:cstheme="minorBidi"/>
          <w:sz w:val="24"/>
          <w:szCs w:val="24"/>
          <w:lang w:eastAsia="en-US"/>
        </w:rPr>
        <w:t xml:space="preserve"> 2020/21 we refreshed Yorkshire Wildlife Trust’s Strategy, to be bolder in our ambitions for a Wilder Yorkshire, from 2021 to 2025, we will focus on five delivery themes to:</w:t>
      </w:r>
    </w:p>
    <w:p w14:paraId="59371ACD" w14:textId="77777777" w:rsidR="001B6F6A" w:rsidRPr="006A0C0A" w:rsidRDefault="001B6F6A" w:rsidP="001B6F6A">
      <w:pPr>
        <w:numPr>
          <w:ilvl w:val="1"/>
          <w:numId w:val="10"/>
        </w:numPr>
        <w:spacing w:before="0"/>
        <w:ind w:left="1077" w:hanging="651"/>
        <w:jc w:val="both"/>
        <w:rPr>
          <w:rFonts w:asciiTheme="minorHAnsi" w:eastAsiaTheme="minorHAnsi" w:hAnsiTheme="minorHAnsi" w:cs="Times New Roman"/>
          <w:sz w:val="24"/>
          <w:szCs w:val="24"/>
          <w:lang w:eastAsia="en-US"/>
        </w:rPr>
      </w:pPr>
      <w:r w:rsidRPr="006A0C0A">
        <w:rPr>
          <w:rFonts w:asciiTheme="minorHAnsi" w:eastAsiaTheme="minorHAnsi" w:hAnsiTheme="minorHAnsi" w:cstheme="minorBidi"/>
          <w:sz w:val="24"/>
          <w:szCs w:val="24"/>
          <w:lang w:eastAsia="en-US"/>
        </w:rPr>
        <w:t>Restore and Grow Wild Places;</w:t>
      </w:r>
    </w:p>
    <w:p w14:paraId="320C1519" w14:textId="77777777" w:rsidR="001B6F6A" w:rsidRPr="006A0C0A" w:rsidRDefault="001B6F6A" w:rsidP="001B6F6A">
      <w:pPr>
        <w:numPr>
          <w:ilvl w:val="1"/>
          <w:numId w:val="10"/>
        </w:numPr>
        <w:spacing w:before="0"/>
        <w:ind w:left="1077" w:hanging="651"/>
        <w:jc w:val="both"/>
        <w:rPr>
          <w:rFonts w:asciiTheme="minorHAnsi" w:eastAsiaTheme="minorHAnsi" w:hAnsiTheme="minorHAnsi" w:cs="Times New Roman"/>
          <w:sz w:val="24"/>
          <w:szCs w:val="24"/>
          <w:lang w:eastAsia="en-US"/>
        </w:rPr>
      </w:pPr>
      <w:r w:rsidRPr="006A0C0A">
        <w:rPr>
          <w:rFonts w:asciiTheme="minorHAnsi" w:eastAsiaTheme="minorHAnsi" w:hAnsiTheme="minorHAnsi" w:cstheme="minorBidi"/>
          <w:sz w:val="24"/>
          <w:szCs w:val="24"/>
          <w:lang w:eastAsia="en-US"/>
        </w:rPr>
        <w:t>Partner for a Wilder Yorkshire;</w:t>
      </w:r>
    </w:p>
    <w:p w14:paraId="149225C5" w14:textId="77777777" w:rsidR="001B6F6A" w:rsidRPr="006A0C0A" w:rsidRDefault="001B6F6A" w:rsidP="001B6F6A">
      <w:pPr>
        <w:numPr>
          <w:ilvl w:val="1"/>
          <w:numId w:val="10"/>
        </w:numPr>
        <w:spacing w:before="0"/>
        <w:ind w:left="1077" w:hanging="651"/>
        <w:jc w:val="both"/>
        <w:rPr>
          <w:rFonts w:asciiTheme="minorHAnsi" w:eastAsiaTheme="minorHAnsi" w:hAnsiTheme="minorHAnsi" w:cs="Times New Roman"/>
          <w:sz w:val="24"/>
          <w:szCs w:val="24"/>
          <w:lang w:eastAsia="en-US"/>
        </w:rPr>
      </w:pPr>
      <w:r w:rsidRPr="006A0C0A">
        <w:rPr>
          <w:rFonts w:asciiTheme="minorHAnsi" w:eastAsiaTheme="minorHAnsi" w:hAnsiTheme="minorHAnsi" w:cstheme="minorBidi"/>
          <w:sz w:val="24"/>
          <w:szCs w:val="24"/>
          <w:lang w:eastAsia="en-US"/>
        </w:rPr>
        <w:t>Create a Wilder Future;</w:t>
      </w:r>
    </w:p>
    <w:p w14:paraId="45BFA732" w14:textId="77777777" w:rsidR="001B6F6A" w:rsidRPr="006A0C0A" w:rsidRDefault="001B6F6A" w:rsidP="001B6F6A">
      <w:pPr>
        <w:numPr>
          <w:ilvl w:val="1"/>
          <w:numId w:val="10"/>
        </w:numPr>
        <w:spacing w:before="0"/>
        <w:ind w:left="1077" w:hanging="651"/>
        <w:jc w:val="both"/>
        <w:rPr>
          <w:rFonts w:asciiTheme="minorHAnsi" w:eastAsiaTheme="minorHAnsi" w:hAnsiTheme="minorHAnsi" w:cs="Times New Roman"/>
          <w:sz w:val="24"/>
          <w:szCs w:val="24"/>
          <w:lang w:eastAsia="en-US"/>
        </w:rPr>
      </w:pPr>
      <w:r w:rsidRPr="006A0C0A">
        <w:rPr>
          <w:rFonts w:asciiTheme="minorHAnsi" w:eastAsiaTheme="minorHAnsi" w:hAnsiTheme="minorHAnsi" w:cstheme="minorBidi"/>
          <w:sz w:val="24"/>
          <w:szCs w:val="24"/>
          <w:lang w:eastAsia="en-US"/>
        </w:rPr>
        <w:t>Foster a One Trust culture; and to</w:t>
      </w:r>
    </w:p>
    <w:p w14:paraId="647DFE95" w14:textId="77777777" w:rsidR="001B6F6A" w:rsidRPr="006A0C0A" w:rsidRDefault="001B6F6A" w:rsidP="001B6F6A">
      <w:pPr>
        <w:numPr>
          <w:ilvl w:val="1"/>
          <w:numId w:val="10"/>
        </w:numPr>
        <w:spacing w:before="0"/>
        <w:ind w:left="1077" w:hanging="651"/>
        <w:jc w:val="both"/>
        <w:rPr>
          <w:b/>
          <w:sz w:val="24"/>
          <w:szCs w:val="24"/>
        </w:rPr>
      </w:pPr>
      <w:r w:rsidRPr="006A0C0A">
        <w:rPr>
          <w:rFonts w:asciiTheme="minorHAnsi" w:eastAsiaTheme="minorHAnsi" w:hAnsiTheme="minorHAnsi" w:cstheme="minorBidi"/>
          <w:sz w:val="24"/>
          <w:szCs w:val="24"/>
          <w:lang w:eastAsia="en-US"/>
        </w:rPr>
        <w:t xml:space="preserve">Be Financially Strong and Sustainable. </w:t>
      </w:r>
    </w:p>
    <w:p w14:paraId="24107F96" w14:textId="6A5EC3C4" w:rsidR="00066D90" w:rsidRPr="006A0C0A" w:rsidRDefault="00066D90" w:rsidP="006954F1">
      <w:pPr>
        <w:pStyle w:val="Heading1"/>
      </w:pPr>
    </w:p>
    <w:p w14:paraId="5089391A" w14:textId="3B6080CC" w:rsidR="006A2459" w:rsidRPr="006A0C0A" w:rsidRDefault="006A2459" w:rsidP="006954F1"/>
    <w:p w14:paraId="0039F099" w14:textId="77777777" w:rsidR="006A2459" w:rsidRPr="006A0C0A" w:rsidRDefault="006A2459" w:rsidP="006954F1"/>
    <w:p w14:paraId="40EF0F5C" w14:textId="0534BC41" w:rsidR="00C12B4B" w:rsidRPr="006A0C0A" w:rsidRDefault="00C12B4B" w:rsidP="003E12C1">
      <w:pPr>
        <w:pStyle w:val="Heading1"/>
      </w:pPr>
      <w:bookmarkStart w:id="1" w:name="_Hlk123732183"/>
      <w:r w:rsidRPr="006A0C0A">
        <w:lastRenderedPageBreak/>
        <w:t>Job Description</w:t>
      </w:r>
    </w:p>
    <w:p w14:paraId="5326AAA8" w14:textId="2A0CD437" w:rsidR="003616DE" w:rsidRPr="006A0C0A" w:rsidRDefault="003616DE" w:rsidP="003616DE">
      <w:pPr>
        <w:rPr>
          <w:sz w:val="24"/>
          <w:szCs w:val="24"/>
        </w:rPr>
      </w:pPr>
      <w:bookmarkStart w:id="2" w:name="_Hlk115247372"/>
      <w:r w:rsidRPr="006A0C0A">
        <w:rPr>
          <w:sz w:val="24"/>
          <w:szCs w:val="24"/>
        </w:rPr>
        <w:t>Job Title:</w:t>
      </w:r>
      <w:r w:rsidRPr="006A0C0A">
        <w:rPr>
          <w:sz w:val="24"/>
          <w:szCs w:val="24"/>
        </w:rPr>
        <w:tab/>
      </w:r>
      <w:r w:rsidRPr="006A0C0A">
        <w:rPr>
          <w:sz w:val="24"/>
          <w:szCs w:val="24"/>
        </w:rPr>
        <w:tab/>
      </w:r>
      <w:r w:rsidR="002F35AE" w:rsidRPr="006A0C0A">
        <w:rPr>
          <w:sz w:val="24"/>
          <w:szCs w:val="24"/>
        </w:rPr>
        <w:t>Supporter Services Assistant</w:t>
      </w:r>
      <w:r w:rsidR="002F35AE" w:rsidRPr="006A0C0A">
        <w:rPr>
          <w:sz w:val="24"/>
          <w:szCs w:val="24"/>
        </w:rPr>
        <w:tab/>
      </w:r>
      <w:r w:rsidRPr="006A0C0A">
        <w:rPr>
          <w:sz w:val="24"/>
          <w:szCs w:val="24"/>
        </w:rPr>
        <w:tab/>
      </w:r>
    </w:p>
    <w:p w14:paraId="2A36D68C" w14:textId="1E6132A5" w:rsidR="003616DE" w:rsidRPr="006A0C0A" w:rsidRDefault="003616DE" w:rsidP="003616DE">
      <w:pPr>
        <w:rPr>
          <w:sz w:val="24"/>
          <w:szCs w:val="24"/>
        </w:rPr>
      </w:pPr>
      <w:r w:rsidRPr="006A0C0A">
        <w:rPr>
          <w:sz w:val="24"/>
          <w:szCs w:val="24"/>
        </w:rPr>
        <w:t>Responsible for:</w:t>
      </w:r>
      <w:r w:rsidR="00222726" w:rsidRPr="006A0C0A">
        <w:rPr>
          <w:sz w:val="24"/>
          <w:szCs w:val="24"/>
        </w:rPr>
        <w:tab/>
      </w:r>
      <w:r w:rsidR="002F35AE" w:rsidRPr="006A0C0A">
        <w:rPr>
          <w:sz w:val="24"/>
          <w:szCs w:val="24"/>
        </w:rPr>
        <w:t>Volunteers</w:t>
      </w:r>
    </w:p>
    <w:p w14:paraId="7F3420E7" w14:textId="3697E524" w:rsidR="003616DE" w:rsidRPr="006A0C0A" w:rsidRDefault="003616DE" w:rsidP="003616DE">
      <w:pPr>
        <w:rPr>
          <w:sz w:val="24"/>
          <w:szCs w:val="24"/>
        </w:rPr>
      </w:pPr>
      <w:r w:rsidRPr="006A0C0A">
        <w:rPr>
          <w:sz w:val="24"/>
          <w:szCs w:val="24"/>
        </w:rPr>
        <w:t>Responsible to:</w:t>
      </w:r>
      <w:r w:rsidRPr="006A0C0A">
        <w:rPr>
          <w:sz w:val="24"/>
          <w:szCs w:val="24"/>
        </w:rPr>
        <w:tab/>
      </w:r>
      <w:r w:rsidR="002F35AE" w:rsidRPr="006A0C0A">
        <w:rPr>
          <w:sz w:val="24"/>
          <w:szCs w:val="24"/>
        </w:rPr>
        <w:t>Supporter Services Manager</w:t>
      </w:r>
    </w:p>
    <w:p w14:paraId="2453E17E" w14:textId="6DD2A225" w:rsidR="00AB4CDA" w:rsidRPr="006A0C0A" w:rsidRDefault="002C5A0D" w:rsidP="003616DE">
      <w:pPr>
        <w:rPr>
          <w:sz w:val="24"/>
          <w:szCs w:val="24"/>
        </w:rPr>
      </w:pPr>
      <w:r w:rsidRPr="006A0C0A">
        <w:rPr>
          <w:sz w:val="24"/>
          <w:szCs w:val="24"/>
        </w:rPr>
        <w:t>B</w:t>
      </w:r>
      <w:r w:rsidR="003616DE" w:rsidRPr="006A0C0A">
        <w:rPr>
          <w:sz w:val="24"/>
          <w:szCs w:val="24"/>
        </w:rPr>
        <w:t>ased at:</w:t>
      </w:r>
      <w:r w:rsidRPr="006A0C0A">
        <w:rPr>
          <w:sz w:val="24"/>
          <w:szCs w:val="24"/>
        </w:rPr>
        <w:tab/>
      </w:r>
      <w:r w:rsidR="003616DE" w:rsidRPr="006A0C0A">
        <w:rPr>
          <w:sz w:val="24"/>
          <w:szCs w:val="24"/>
        </w:rPr>
        <w:tab/>
      </w:r>
      <w:r w:rsidR="002F35AE" w:rsidRPr="006A0C0A">
        <w:rPr>
          <w:sz w:val="24"/>
          <w:szCs w:val="24"/>
        </w:rPr>
        <w:t>St. Georges Place, York</w:t>
      </w:r>
    </w:p>
    <w:p w14:paraId="6288390A" w14:textId="77777777" w:rsidR="00AB4CDA" w:rsidRPr="006A0C0A" w:rsidRDefault="00AB4CDA" w:rsidP="00AB4CDA">
      <w:pPr>
        <w:spacing w:before="0"/>
        <w:rPr>
          <w:sz w:val="24"/>
          <w:szCs w:val="24"/>
        </w:rPr>
      </w:pPr>
    </w:p>
    <w:p w14:paraId="40FE66A1" w14:textId="6E67C799" w:rsidR="00AB4CDA" w:rsidRPr="006A0C0A" w:rsidRDefault="00AB4CDA" w:rsidP="00AB4CDA">
      <w:pPr>
        <w:spacing w:before="0"/>
        <w:rPr>
          <w:sz w:val="24"/>
          <w:szCs w:val="24"/>
        </w:rPr>
      </w:pPr>
      <w:r w:rsidRPr="006A0C0A">
        <w:rPr>
          <w:sz w:val="24"/>
          <w:szCs w:val="24"/>
        </w:rPr>
        <w:t>Date last updated:</w:t>
      </w:r>
      <w:r w:rsidRPr="006A0C0A">
        <w:rPr>
          <w:sz w:val="24"/>
          <w:szCs w:val="24"/>
        </w:rPr>
        <w:tab/>
      </w:r>
      <w:r w:rsidR="002C5A0D" w:rsidRPr="006A0C0A">
        <w:rPr>
          <w:sz w:val="24"/>
          <w:szCs w:val="24"/>
        </w:rPr>
        <w:t>1</w:t>
      </w:r>
      <w:r w:rsidR="002C5A0D" w:rsidRPr="006A0C0A">
        <w:rPr>
          <w:sz w:val="24"/>
          <w:szCs w:val="24"/>
          <w:vertAlign w:val="superscript"/>
        </w:rPr>
        <w:t>st</w:t>
      </w:r>
      <w:r w:rsidR="002C5A0D" w:rsidRPr="006A0C0A">
        <w:rPr>
          <w:sz w:val="24"/>
          <w:szCs w:val="24"/>
        </w:rPr>
        <w:t xml:space="preserve"> July 2025</w:t>
      </w:r>
    </w:p>
    <w:bookmarkEnd w:id="1"/>
    <w:bookmarkEnd w:id="2"/>
    <w:p w14:paraId="04683F96" w14:textId="4C93F359" w:rsidR="009501CA" w:rsidRPr="006A0C0A" w:rsidRDefault="001B5B28" w:rsidP="001B5B28">
      <w:pPr>
        <w:spacing w:after="240"/>
        <w:jc w:val="both"/>
        <w:rPr>
          <w:sz w:val="24"/>
          <w:szCs w:val="24"/>
        </w:rPr>
      </w:pPr>
      <w:r w:rsidRPr="006A0C0A">
        <w:rPr>
          <w:sz w:val="24"/>
          <w:szCs w:val="24"/>
        </w:rPr>
        <w:br/>
        <w:t>Our Support Services Assistants provide a high-quality, accessible and efficient supporter care service which increases and strengthens relationships with the Trust and supports staff across the organisation (and particularly with the Fundraising &amp; Engagement Directorate) to work more strategically and effectively.</w:t>
      </w:r>
    </w:p>
    <w:p w14:paraId="141D9550" w14:textId="69469A62" w:rsidR="001B5B28" w:rsidRPr="006A0C0A" w:rsidRDefault="006954F1" w:rsidP="001B5B28">
      <w:pPr>
        <w:pStyle w:val="Heading2"/>
        <w:rPr>
          <w:szCs w:val="24"/>
        </w:rPr>
      </w:pPr>
      <w:r w:rsidRPr="006A0C0A">
        <w:rPr>
          <w:szCs w:val="24"/>
        </w:rPr>
        <w:t xml:space="preserve">Main </w:t>
      </w:r>
      <w:r w:rsidR="00AB0A14" w:rsidRPr="006A0C0A">
        <w:rPr>
          <w:szCs w:val="24"/>
        </w:rPr>
        <w:t xml:space="preserve">Purpose of the </w:t>
      </w:r>
      <w:r w:rsidR="009501CA" w:rsidRPr="006A0C0A">
        <w:rPr>
          <w:szCs w:val="24"/>
        </w:rPr>
        <w:t>R</w:t>
      </w:r>
      <w:r w:rsidR="00AB0A14" w:rsidRPr="006A0C0A">
        <w:rPr>
          <w:szCs w:val="24"/>
        </w:rPr>
        <w:t>ole</w:t>
      </w:r>
      <w:r w:rsidR="001B5B28" w:rsidRPr="006A0C0A">
        <w:rPr>
          <w:szCs w:val="24"/>
        </w:rPr>
        <w:br/>
      </w:r>
    </w:p>
    <w:p w14:paraId="4DCD9CC1" w14:textId="77777777" w:rsidR="002F35AE" w:rsidRPr="006A0C0A" w:rsidRDefault="002F35AE" w:rsidP="00256DCA">
      <w:pPr>
        <w:pStyle w:val="ListParagraph"/>
        <w:numPr>
          <w:ilvl w:val="0"/>
          <w:numId w:val="15"/>
        </w:numPr>
        <w:spacing w:before="0" w:after="240" w:line="259" w:lineRule="auto"/>
        <w:contextualSpacing/>
        <w:jc w:val="both"/>
        <w:rPr>
          <w:sz w:val="24"/>
          <w:szCs w:val="24"/>
        </w:rPr>
      </w:pPr>
      <w:r w:rsidRPr="006A0C0A">
        <w:rPr>
          <w:sz w:val="24"/>
          <w:szCs w:val="24"/>
        </w:rPr>
        <w:t>To act as the day-to-day contact point for all supporters, providing up-to-date and accurate information about our activities and offering help and advice as required.</w:t>
      </w:r>
    </w:p>
    <w:p w14:paraId="64037A0B" w14:textId="77777777" w:rsidR="002F35AE" w:rsidRPr="006A0C0A" w:rsidRDefault="002F35AE" w:rsidP="00256DCA">
      <w:pPr>
        <w:pStyle w:val="ListParagraph"/>
        <w:spacing w:before="0" w:after="240" w:line="259" w:lineRule="auto"/>
        <w:ind w:left="360"/>
        <w:contextualSpacing/>
        <w:jc w:val="both"/>
        <w:rPr>
          <w:sz w:val="24"/>
          <w:szCs w:val="24"/>
        </w:rPr>
      </w:pPr>
    </w:p>
    <w:p w14:paraId="746DE158" w14:textId="33F11583" w:rsidR="002F35AE" w:rsidRPr="006A0C0A" w:rsidRDefault="002F35AE" w:rsidP="00256DCA">
      <w:pPr>
        <w:pStyle w:val="ListParagraph"/>
        <w:numPr>
          <w:ilvl w:val="0"/>
          <w:numId w:val="15"/>
        </w:numPr>
        <w:spacing w:before="0" w:after="240" w:line="259" w:lineRule="auto"/>
        <w:contextualSpacing/>
        <w:jc w:val="both"/>
        <w:rPr>
          <w:sz w:val="24"/>
          <w:szCs w:val="24"/>
        </w:rPr>
      </w:pPr>
      <w:r w:rsidRPr="006A0C0A">
        <w:rPr>
          <w:sz w:val="24"/>
          <w:szCs w:val="24"/>
        </w:rPr>
        <w:t xml:space="preserve">To accurately and securely gather, process and maintain our supporter data (including membership, donation, event and communication data) </w:t>
      </w:r>
      <w:r w:rsidR="00256DCA" w:rsidRPr="006A0C0A">
        <w:rPr>
          <w:sz w:val="24"/>
          <w:szCs w:val="24"/>
        </w:rPr>
        <w:t xml:space="preserve">using a range of </w:t>
      </w:r>
      <w:r w:rsidRPr="006A0C0A">
        <w:rPr>
          <w:sz w:val="24"/>
          <w:szCs w:val="24"/>
        </w:rPr>
        <w:t>systems including the Trust’s website and CRM database.</w:t>
      </w:r>
    </w:p>
    <w:p w14:paraId="3B92EB57" w14:textId="6070798D" w:rsidR="002F35AE" w:rsidRPr="006A0C0A" w:rsidRDefault="002F35AE" w:rsidP="00256DCA">
      <w:pPr>
        <w:pStyle w:val="ListParagraph"/>
        <w:numPr>
          <w:ilvl w:val="0"/>
          <w:numId w:val="15"/>
        </w:numPr>
        <w:spacing w:after="240"/>
        <w:jc w:val="both"/>
        <w:rPr>
          <w:sz w:val="24"/>
          <w:szCs w:val="24"/>
        </w:rPr>
      </w:pPr>
      <w:r w:rsidRPr="006A0C0A">
        <w:rPr>
          <w:sz w:val="24"/>
          <w:szCs w:val="24"/>
        </w:rPr>
        <w:t>To assist with the testing of and to utilise, review and monitor the integrations between our CRM, our website and platforms such as Evergiving and Eventbrite, to enable the effective and efficient processing of incoming supporter data.</w:t>
      </w:r>
    </w:p>
    <w:p w14:paraId="0E5B3EA0" w14:textId="142FF7ED" w:rsidR="002F35AE" w:rsidRPr="006A0C0A" w:rsidRDefault="002F35AE" w:rsidP="00256DCA">
      <w:pPr>
        <w:pStyle w:val="ListParagraph"/>
        <w:numPr>
          <w:ilvl w:val="0"/>
          <w:numId w:val="15"/>
        </w:numPr>
        <w:spacing w:before="0" w:after="240" w:line="259" w:lineRule="auto"/>
        <w:contextualSpacing/>
        <w:jc w:val="both"/>
        <w:rPr>
          <w:sz w:val="24"/>
          <w:szCs w:val="24"/>
        </w:rPr>
      </w:pPr>
      <w:r w:rsidRPr="006A0C0A">
        <w:rPr>
          <w:sz w:val="24"/>
          <w:szCs w:val="24"/>
        </w:rPr>
        <w:t>To administer all regular processes and communications associated with the recruitment and retention of members, including the issuing of payment notices, welcome packs and our membership magazine.</w:t>
      </w:r>
    </w:p>
    <w:p w14:paraId="5D7E47AE" w14:textId="77777777" w:rsidR="002F35AE" w:rsidRPr="006A0C0A" w:rsidRDefault="002F35AE" w:rsidP="00256DCA">
      <w:pPr>
        <w:pStyle w:val="ListParagraph"/>
        <w:spacing w:before="0" w:after="240" w:line="259" w:lineRule="auto"/>
        <w:ind w:left="0"/>
        <w:contextualSpacing/>
        <w:jc w:val="both"/>
        <w:rPr>
          <w:sz w:val="24"/>
          <w:szCs w:val="24"/>
        </w:rPr>
      </w:pPr>
    </w:p>
    <w:p w14:paraId="677797AB" w14:textId="77777777" w:rsidR="001B5B28" w:rsidRPr="006A0C0A" w:rsidRDefault="002F35AE" w:rsidP="00256DCA">
      <w:pPr>
        <w:pStyle w:val="ListParagraph"/>
        <w:numPr>
          <w:ilvl w:val="0"/>
          <w:numId w:val="15"/>
        </w:numPr>
        <w:spacing w:before="0" w:after="240" w:line="259" w:lineRule="auto"/>
        <w:contextualSpacing/>
        <w:jc w:val="both"/>
        <w:rPr>
          <w:sz w:val="24"/>
          <w:szCs w:val="24"/>
        </w:rPr>
      </w:pPr>
      <w:r w:rsidRPr="006A0C0A">
        <w:rPr>
          <w:sz w:val="24"/>
          <w:szCs w:val="24"/>
        </w:rPr>
        <w:t xml:space="preserve">To </w:t>
      </w:r>
      <w:r w:rsidR="001B5B28" w:rsidRPr="006A0C0A">
        <w:rPr>
          <w:sz w:val="24"/>
          <w:szCs w:val="24"/>
        </w:rPr>
        <w:t>support the development and delivery of</w:t>
      </w:r>
      <w:r w:rsidRPr="006A0C0A">
        <w:rPr>
          <w:sz w:val="24"/>
          <w:szCs w:val="24"/>
        </w:rPr>
        <w:t xml:space="preserve"> membership events and activities which help to deepen engagement, increase impact and inspire advocacy, including our Annual General Meeting and Members’ Day.</w:t>
      </w:r>
    </w:p>
    <w:p w14:paraId="463CA9CC" w14:textId="25CE654F" w:rsidR="00256DCA" w:rsidRPr="006A0C0A" w:rsidRDefault="001B5B28" w:rsidP="001B5B28">
      <w:pPr>
        <w:spacing w:before="0" w:after="240" w:line="259" w:lineRule="auto"/>
        <w:contextualSpacing/>
        <w:jc w:val="both"/>
        <w:rPr>
          <w:b/>
          <w:bCs/>
          <w:sz w:val="28"/>
          <w:szCs w:val="28"/>
        </w:rPr>
      </w:pPr>
      <w:r w:rsidRPr="006A0C0A">
        <w:rPr>
          <w:szCs w:val="24"/>
        </w:rPr>
        <w:br/>
      </w:r>
      <w:r w:rsidR="00256DCA" w:rsidRPr="006A0C0A">
        <w:rPr>
          <w:b/>
          <w:bCs/>
          <w:sz w:val="24"/>
          <w:szCs w:val="28"/>
        </w:rPr>
        <w:t>Tasks and Responsibilities</w:t>
      </w:r>
    </w:p>
    <w:p w14:paraId="10D0DD94" w14:textId="7F8AD88A" w:rsidR="002F35AE" w:rsidRPr="006A0C0A" w:rsidRDefault="00256DCA" w:rsidP="001B5B28">
      <w:pPr>
        <w:pStyle w:val="ListParagraph"/>
        <w:numPr>
          <w:ilvl w:val="0"/>
          <w:numId w:val="16"/>
        </w:numPr>
        <w:jc w:val="both"/>
        <w:rPr>
          <w:sz w:val="24"/>
          <w:szCs w:val="24"/>
        </w:rPr>
      </w:pPr>
      <w:r w:rsidRPr="006A0C0A">
        <w:rPr>
          <w:sz w:val="24"/>
          <w:szCs w:val="24"/>
        </w:rPr>
        <w:lastRenderedPageBreak/>
        <w:t>P</w:t>
      </w:r>
      <w:r w:rsidR="002F35AE" w:rsidRPr="006A0C0A">
        <w:rPr>
          <w:sz w:val="24"/>
          <w:szCs w:val="24"/>
        </w:rPr>
        <w:t xml:space="preserve">rovide </w:t>
      </w:r>
      <w:r w:rsidR="002C5A0D" w:rsidRPr="006A0C0A">
        <w:rPr>
          <w:sz w:val="24"/>
          <w:szCs w:val="24"/>
        </w:rPr>
        <w:t xml:space="preserve">an excellent administrative and stewardship service to </w:t>
      </w:r>
      <w:r w:rsidR="002F35AE" w:rsidRPr="006A0C0A">
        <w:rPr>
          <w:sz w:val="24"/>
          <w:szCs w:val="24"/>
        </w:rPr>
        <w:t>existing members</w:t>
      </w:r>
      <w:r w:rsidR="002C5A0D" w:rsidRPr="006A0C0A">
        <w:rPr>
          <w:sz w:val="24"/>
          <w:szCs w:val="24"/>
        </w:rPr>
        <w:t>,</w:t>
      </w:r>
      <w:r w:rsidR="002F35AE" w:rsidRPr="006A0C0A">
        <w:rPr>
          <w:sz w:val="24"/>
          <w:szCs w:val="24"/>
        </w:rPr>
        <w:t xml:space="preserve"> including </w:t>
      </w:r>
      <w:r w:rsidR="002C5A0D" w:rsidRPr="006A0C0A">
        <w:rPr>
          <w:sz w:val="24"/>
          <w:szCs w:val="24"/>
        </w:rPr>
        <w:t xml:space="preserve">by </w:t>
      </w:r>
      <w:r w:rsidR="002F35AE" w:rsidRPr="006A0C0A">
        <w:rPr>
          <w:sz w:val="24"/>
          <w:szCs w:val="24"/>
        </w:rPr>
        <w:t xml:space="preserve">supporting </w:t>
      </w:r>
      <w:r w:rsidR="002C5A0D" w:rsidRPr="006A0C0A">
        <w:rPr>
          <w:sz w:val="24"/>
          <w:szCs w:val="24"/>
        </w:rPr>
        <w:t xml:space="preserve">the development and delivery of </w:t>
      </w:r>
      <w:r w:rsidR="002F35AE" w:rsidRPr="006A0C0A">
        <w:rPr>
          <w:sz w:val="24"/>
          <w:szCs w:val="24"/>
        </w:rPr>
        <w:t xml:space="preserve">an annual programme of </w:t>
      </w:r>
      <w:r w:rsidR="002C5A0D" w:rsidRPr="006A0C0A">
        <w:rPr>
          <w:sz w:val="24"/>
          <w:szCs w:val="24"/>
        </w:rPr>
        <w:t xml:space="preserve">recruitment and </w:t>
      </w:r>
      <w:r w:rsidR="002F35AE" w:rsidRPr="006A0C0A">
        <w:rPr>
          <w:sz w:val="24"/>
          <w:szCs w:val="24"/>
        </w:rPr>
        <w:t xml:space="preserve">retention </w:t>
      </w:r>
      <w:r w:rsidR="002C5A0D" w:rsidRPr="006A0C0A">
        <w:rPr>
          <w:sz w:val="24"/>
          <w:szCs w:val="24"/>
        </w:rPr>
        <w:t xml:space="preserve">communications, </w:t>
      </w:r>
      <w:r w:rsidR="002F35AE" w:rsidRPr="006A0C0A">
        <w:rPr>
          <w:sz w:val="24"/>
          <w:szCs w:val="24"/>
        </w:rPr>
        <w:t>activities</w:t>
      </w:r>
      <w:r w:rsidR="002C5A0D" w:rsidRPr="006A0C0A">
        <w:rPr>
          <w:sz w:val="24"/>
          <w:szCs w:val="24"/>
        </w:rPr>
        <w:t xml:space="preserve"> and events. </w:t>
      </w:r>
      <w:r w:rsidR="002F35AE" w:rsidRPr="006A0C0A">
        <w:rPr>
          <w:sz w:val="24"/>
          <w:szCs w:val="24"/>
        </w:rPr>
        <w:t xml:space="preserve"> </w:t>
      </w:r>
    </w:p>
    <w:p w14:paraId="37D13B8D" w14:textId="1C927F07" w:rsidR="002F35AE" w:rsidRPr="006A0C0A" w:rsidRDefault="00256DCA" w:rsidP="001B5B28">
      <w:pPr>
        <w:pStyle w:val="ListParagraph"/>
        <w:numPr>
          <w:ilvl w:val="0"/>
          <w:numId w:val="16"/>
        </w:numPr>
        <w:jc w:val="both"/>
        <w:rPr>
          <w:sz w:val="24"/>
          <w:szCs w:val="24"/>
        </w:rPr>
      </w:pPr>
      <w:r w:rsidRPr="006A0C0A">
        <w:rPr>
          <w:sz w:val="24"/>
          <w:szCs w:val="24"/>
        </w:rPr>
        <w:t>E</w:t>
      </w:r>
      <w:r w:rsidR="002F35AE" w:rsidRPr="006A0C0A">
        <w:rPr>
          <w:sz w:val="24"/>
          <w:szCs w:val="24"/>
        </w:rPr>
        <w:t>nsure</w:t>
      </w:r>
      <w:r w:rsidRPr="006A0C0A">
        <w:rPr>
          <w:sz w:val="24"/>
          <w:szCs w:val="24"/>
        </w:rPr>
        <w:t xml:space="preserve"> that</w:t>
      </w:r>
      <w:r w:rsidR="002F35AE" w:rsidRPr="006A0C0A">
        <w:rPr>
          <w:sz w:val="24"/>
          <w:szCs w:val="24"/>
        </w:rPr>
        <w:t xml:space="preserve"> all donations and correspondence are promptly and accurately processed, recorded and thanked in line with the Trust’s policy and within agreed </w:t>
      </w:r>
      <w:r w:rsidR="002C5A0D" w:rsidRPr="006A0C0A">
        <w:rPr>
          <w:sz w:val="24"/>
          <w:szCs w:val="24"/>
        </w:rPr>
        <w:t>timeframes.</w:t>
      </w:r>
    </w:p>
    <w:p w14:paraId="70E66051" w14:textId="42C8C0F6" w:rsidR="002F35AE" w:rsidRPr="006A0C0A" w:rsidRDefault="00256DCA" w:rsidP="001B5B28">
      <w:pPr>
        <w:pStyle w:val="ListParagraph"/>
        <w:numPr>
          <w:ilvl w:val="0"/>
          <w:numId w:val="16"/>
        </w:numPr>
        <w:jc w:val="both"/>
        <w:rPr>
          <w:sz w:val="24"/>
          <w:szCs w:val="24"/>
        </w:rPr>
      </w:pPr>
      <w:r w:rsidRPr="006A0C0A">
        <w:rPr>
          <w:sz w:val="24"/>
          <w:szCs w:val="24"/>
        </w:rPr>
        <w:t>G</w:t>
      </w:r>
      <w:r w:rsidR="002F35AE" w:rsidRPr="006A0C0A">
        <w:rPr>
          <w:sz w:val="24"/>
          <w:szCs w:val="24"/>
        </w:rPr>
        <w:t>ather information from supporters that will assist in maximising the effectiveness of supporter communications, visitor experiences and fundraising appeals and campaigns</w:t>
      </w:r>
      <w:r w:rsidR="002C5A0D" w:rsidRPr="006A0C0A">
        <w:rPr>
          <w:sz w:val="24"/>
          <w:szCs w:val="24"/>
        </w:rPr>
        <w:t>.</w:t>
      </w:r>
    </w:p>
    <w:p w14:paraId="510A0A4C" w14:textId="78A869DE" w:rsidR="002F35AE" w:rsidRPr="006A0C0A" w:rsidRDefault="00256DCA" w:rsidP="001B5B28">
      <w:pPr>
        <w:pStyle w:val="ListParagraph"/>
        <w:numPr>
          <w:ilvl w:val="0"/>
          <w:numId w:val="16"/>
        </w:numPr>
        <w:jc w:val="both"/>
        <w:rPr>
          <w:sz w:val="24"/>
          <w:szCs w:val="24"/>
        </w:rPr>
      </w:pPr>
      <w:r w:rsidRPr="006A0C0A">
        <w:rPr>
          <w:sz w:val="24"/>
          <w:szCs w:val="24"/>
        </w:rPr>
        <w:t>E</w:t>
      </w:r>
      <w:r w:rsidR="002F35AE" w:rsidRPr="006A0C0A">
        <w:rPr>
          <w:sz w:val="24"/>
          <w:szCs w:val="24"/>
        </w:rPr>
        <w:t xml:space="preserve">nsure that all data held about our members and supporters </w:t>
      </w:r>
      <w:r w:rsidR="002C5A0D" w:rsidRPr="006A0C0A">
        <w:rPr>
          <w:sz w:val="24"/>
          <w:szCs w:val="24"/>
        </w:rPr>
        <w:t xml:space="preserve">is relevant, up to date and accessible and is treated in accordance with </w:t>
      </w:r>
      <w:r w:rsidR="002F35AE" w:rsidRPr="006A0C0A">
        <w:rPr>
          <w:sz w:val="24"/>
          <w:szCs w:val="24"/>
        </w:rPr>
        <w:t>data protection legislation and Trust polic</w:t>
      </w:r>
      <w:r w:rsidR="002C5A0D" w:rsidRPr="006A0C0A">
        <w:rPr>
          <w:sz w:val="24"/>
          <w:szCs w:val="24"/>
        </w:rPr>
        <w:t xml:space="preserve">ies. </w:t>
      </w:r>
    </w:p>
    <w:p w14:paraId="0939DDA7" w14:textId="2B756EBD" w:rsidR="002F35AE" w:rsidRPr="006A0C0A" w:rsidRDefault="00256DCA" w:rsidP="001B5B28">
      <w:pPr>
        <w:pStyle w:val="ListParagraph"/>
        <w:numPr>
          <w:ilvl w:val="0"/>
          <w:numId w:val="16"/>
        </w:numPr>
        <w:jc w:val="both"/>
        <w:rPr>
          <w:sz w:val="24"/>
          <w:szCs w:val="24"/>
        </w:rPr>
      </w:pPr>
      <w:r w:rsidRPr="006A0C0A">
        <w:rPr>
          <w:sz w:val="24"/>
          <w:szCs w:val="24"/>
        </w:rPr>
        <w:t>E</w:t>
      </w:r>
      <w:r w:rsidR="002F35AE" w:rsidRPr="006A0C0A">
        <w:rPr>
          <w:sz w:val="24"/>
          <w:szCs w:val="24"/>
        </w:rPr>
        <w:t>nsure all enquires, including supporter-care related compliments, comments and complaints</w:t>
      </w:r>
      <w:r w:rsidRPr="006A0C0A">
        <w:rPr>
          <w:sz w:val="24"/>
          <w:szCs w:val="24"/>
        </w:rPr>
        <w:t>,</w:t>
      </w:r>
      <w:r w:rsidR="002F35AE" w:rsidRPr="006A0C0A">
        <w:rPr>
          <w:sz w:val="24"/>
          <w:szCs w:val="24"/>
        </w:rPr>
        <w:t xml:space="preserve"> are handled appropriately, professionally and in a timely manner</w:t>
      </w:r>
      <w:r w:rsidR="0082174E" w:rsidRPr="006A0C0A">
        <w:rPr>
          <w:sz w:val="24"/>
          <w:szCs w:val="24"/>
        </w:rPr>
        <w:t>.</w:t>
      </w:r>
    </w:p>
    <w:p w14:paraId="0BF9138E" w14:textId="139B28DA" w:rsidR="002F35AE" w:rsidRPr="006A0C0A" w:rsidRDefault="00256DCA" w:rsidP="001B5B28">
      <w:pPr>
        <w:pStyle w:val="ListParagraph"/>
        <w:numPr>
          <w:ilvl w:val="0"/>
          <w:numId w:val="16"/>
        </w:numPr>
        <w:jc w:val="both"/>
        <w:rPr>
          <w:sz w:val="24"/>
          <w:szCs w:val="24"/>
        </w:rPr>
      </w:pPr>
      <w:r w:rsidRPr="006A0C0A">
        <w:rPr>
          <w:sz w:val="24"/>
          <w:szCs w:val="24"/>
        </w:rPr>
        <w:t>T</w:t>
      </w:r>
      <w:r w:rsidR="002F35AE" w:rsidRPr="006A0C0A">
        <w:rPr>
          <w:sz w:val="24"/>
          <w:szCs w:val="24"/>
        </w:rPr>
        <w:t xml:space="preserve">ake ownership for the stock and distribution of </w:t>
      </w:r>
      <w:r w:rsidRPr="006A0C0A">
        <w:rPr>
          <w:sz w:val="24"/>
          <w:szCs w:val="24"/>
        </w:rPr>
        <w:t>membership</w:t>
      </w:r>
      <w:r w:rsidR="002F35AE" w:rsidRPr="006A0C0A">
        <w:rPr>
          <w:sz w:val="24"/>
          <w:szCs w:val="24"/>
        </w:rPr>
        <w:t xml:space="preserve"> materials, </w:t>
      </w:r>
      <w:r w:rsidRPr="006A0C0A">
        <w:rPr>
          <w:sz w:val="24"/>
          <w:szCs w:val="24"/>
        </w:rPr>
        <w:t xml:space="preserve">such as leaflets, </w:t>
      </w:r>
      <w:r w:rsidR="002F35AE" w:rsidRPr="006A0C0A">
        <w:rPr>
          <w:sz w:val="24"/>
          <w:szCs w:val="24"/>
        </w:rPr>
        <w:t>ensuring an adequate supply is maintained to fulfil marketing and recruitment requirements</w:t>
      </w:r>
      <w:r w:rsidRPr="006A0C0A">
        <w:rPr>
          <w:sz w:val="24"/>
          <w:szCs w:val="24"/>
        </w:rPr>
        <w:t>.</w:t>
      </w:r>
    </w:p>
    <w:p w14:paraId="6D6FF7CA" w14:textId="1A57DC4A" w:rsidR="002F35AE" w:rsidRPr="006A0C0A" w:rsidRDefault="00256DCA" w:rsidP="001B5B28">
      <w:pPr>
        <w:pStyle w:val="ListParagraph"/>
        <w:numPr>
          <w:ilvl w:val="0"/>
          <w:numId w:val="16"/>
        </w:numPr>
        <w:jc w:val="both"/>
        <w:rPr>
          <w:sz w:val="24"/>
          <w:szCs w:val="24"/>
        </w:rPr>
      </w:pPr>
      <w:r w:rsidRPr="006A0C0A">
        <w:rPr>
          <w:sz w:val="24"/>
          <w:szCs w:val="24"/>
        </w:rPr>
        <w:t>S</w:t>
      </w:r>
      <w:r w:rsidR="002F35AE" w:rsidRPr="006A0C0A">
        <w:rPr>
          <w:sz w:val="24"/>
          <w:szCs w:val="24"/>
        </w:rPr>
        <w:t xml:space="preserve">upport with </w:t>
      </w:r>
      <w:r w:rsidRPr="006A0C0A">
        <w:rPr>
          <w:sz w:val="24"/>
          <w:szCs w:val="24"/>
        </w:rPr>
        <w:t xml:space="preserve">the administration of </w:t>
      </w:r>
      <w:r w:rsidR="002F35AE" w:rsidRPr="006A0C0A">
        <w:rPr>
          <w:sz w:val="24"/>
          <w:szCs w:val="24"/>
        </w:rPr>
        <w:t>event</w:t>
      </w:r>
      <w:r w:rsidRPr="006A0C0A">
        <w:rPr>
          <w:sz w:val="24"/>
          <w:szCs w:val="24"/>
        </w:rPr>
        <w:t>s across the Trust</w:t>
      </w:r>
      <w:r w:rsidR="002F35AE" w:rsidRPr="006A0C0A">
        <w:rPr>
          <w:sz w:val="24"/>
          <w:szCs w:val="24"/>
        </w:rPr>
        <w:t>,</w:t>
      </w:r>
      <w:r w:rsidRPr="006A0C0A">
        <w:rPr>
          <w:sz w:val="24"/>
          <w:szCs w:val="24"/>
        </w:rPr>
        <w:t xml:space="preserve"> especially by</w:t>
      </w:r>
      <w:r w:rsidR="002F35AE" w:rsidRPr="006A0C0A">
        <w:rPr>
          <w:sz w:val="24"/>
          <w:szCs w:val="24"/>
        </w:rPr>
        <w:t xml:space="preserve"> taking bookings and responding to enquiries</w:t>
      </w:r>
      <w:r w:rsidRPr="006A0C0A">
        <w:rPr>
          <w:sz w:val="24"/>
          <w:szCs w:val="24"/>
        </w:rPr>
        <w:t>.</w:t>
      </w:r>
    </w:p>
    <w:p w14:paraId="7B81EBFA" w14:textId="22E05088" w:rsidR="002F35AE" w:rsidRPr="006A0C0A" w:rsidRDefault="00256DCA" w:rsidP="001B5B28">
      <w:pPr>
        <w:pStyle w:val="ListParagraph"/>
        <w:numPr>
          <w:ilvl w:val="0"/>
          <w:numId w:val="16"/>
        </w:numPr>
        <w:jc w:val="both"/>
        <w:rPr>
          <w:sz w:val="24"/>
          <w:szCs w:val="24"/>
        </w:rPr>
      </w:pPr>
      <w:r w:rsidRPr="006A0C0A">
        <w:rPr>
          <w:sz w:val="24"/>
          <w:szCs w:val="24"/>
        </w:rPr>
        <w:t>B</w:t>
      </w:r>
      <w:r w:rsidR="002F35AE" w:rsidRPr="006A0C0A">
        <w:rPr>
          <w:sz w:val="24"/>
          <w:szCs w:val="24"/>
        </w:rPr>
        <w:t>ecome fully trained and competent in the use of YWT’s CRM database software, and all relevant integrated platforms</w:t>
      </w:r>
      <w:r w:rsidRPr="006A0C0A">
        <w:rPr>
          <w:sz w:val="24"/>
          <w:szCs w:val="24"/>
        </w:rPr>
        <w:t xml:space="preserve">, such as Eventbrite. </w:t>
      </w:r>
    </w:p>
    <w:p w14:paraId="4246CFBB" w14:textId="16D7E4C9" w:rsidR="002F35AE" w:rsidRPr="006A0C0A" w:rsidRDefault="00256DCA" w:rsidP="001B5B28">
      <w:pPr>
        <w:pStyle w:val="ListParagraph"/>
        <w:numPr>
          <w:ilvl w:val="0"/>
          <w:numId w:val="16"/>
        </w:numPr>
        <w:jc w:val="both"/>
        <w:rPr>
          <w:sz w:val="24"/>
          <w:szCs w:val="24"/>
        </w:rPr>
      </w:pPr>
      <w:r w:rsidRPr="006A0C0A">
        <w:rPr>
          <w:sz w:val="24"/>
          <w:szCs w:val="24"/>
        </w:rPr>
        <w:t>C</w:t>
      </w:r>
      <w:r w:rsidR="002F35AE" w:rsidRPr="006A0C0A">
        <w:rPr>
          <w:sz w:val="24"/>
          <w:szCs w:val="24"/>
        </w:rPr>
        <w:t xml:space="preserve">ollaborate with colleagues at YWT and RSWT to </w:t>
      </w:r>
      <w:r w:rsidRPr="006A0C0A">
        <w:rPr>
          <w:sz w:val="24"/>
          <w:szCs w:val="24"/>
        </w:rPr>
        <w:t xml:space="preserve">securely and efficiently manage shared data and </w:t>
      </w:r>
      <w:r w:rsidR="002F35AE" w:rsidRPr="006A0C0A">
        <w:rPr>
          <w:sz w:val="24"/>
          <w:szCs w:val="24"/>
        </w:rPr>
        <w:t>administrati</w:t>
      </w:r>
      <w:r w:rsidRPr="006A0C0A">
        <w:rPr>
          <w:sz w:val="24"/>
          <w:szCs w:val="24"/>
        </w:rPr>
        <w:t xml:space="preserve">ve processes. </w:t>
      </w:r>
    </w:p>
    <w:p w14:paraId="319C00CB" w14:textId="4FE81504" w:rsidR="002F35AE" w:rsidRPr="006A0C0A" w:rsidRDefault="00256DCA" w:rsidP="001B5B28">
      <w:pPr>
        <w:pStyle w:val="ListParagraph"/>
        <w:numPr>
          <w:ilvl w:val="0"/>
          <w:numId w:val="16"/>
        </w:numPr>
        <w:jc w:val="both"/>
        <w:rPr>
          <w:sz w:val="24"/>
          <w:szCs w:val="24"/>
        </w:rPr>
      </w:pPr>
      <w:r w:rsidRPr="006A0C0A">
        <w:rPr>
          <w:sz w:val="24"/>
          <w:szCs w:val="24"/>
        </w:rPr>
        <w:t>P</w:t>
      </w:r>
      <w:r w:rsidR="002F35AE" w:rsidRPr="006A0C0A">
        <w:rPr>
          <w:sz w:val="24"/>
          <w:szCs w:val="24"/>
        </w:rPr>
        <w:t>lay a proactive part in the Fundraising and Engagement Team, working collaboratively to support the achievement of our shared objectives, and to provide reception cover when required for the Finance &amp; Central Services Team</w:t>
      </w:r>
      <w:r w:rsidRPr="006A0C0A">
        <w:rPr>
          <w:sz w:val="24"/>
          <w:szCs w:val="24"/>
        </w:rPr>
        <w:t>.</w:t>
      </w:r>
    </w:p>
    <w:p w14:paraId="48D726A4" w14:textId="3CE69387" w:rsidR="002F35AE" w:rsidRPr="006A0C0A" w:rsidRDefault="00256DCA" w:rsidP="001B5B28">
      <w:pPr>
        <w:pStyle w:val="ListParagraph"/>
        <w:numPr>
          <w:ilvl w:val="0"/>
          <w:numId w:val="16"/>
        </w:numPr>
        <w:jc w:val="both"/>
        <w:rPr>
          <w:sz w:val="24"/>
          <w:szCs w:val="24"/>
        </w:rPr>
      </w:pPr>
      <w:r w:rsidRPr="006A0C0A">
        <w:rPr>
          <w:sz w:val="24"/>
          <w:szCs w:val="24"/>
        </w:rPr>
        <w:t>W</w:t>
      </w:r>
      <w:r w:rsidR="002F35AE" w:rsidRPr="006A0C0A">
        <w:rPr>
          <w:sz w:val="24"/>
          <w:szCs w:val="24"/>
        </w:rPr>
        <w:t>ork with the Supporter Services Manager to implement and deliver ad hoc supporter care projects as necessary</w:t>
      </w:r>
      <w:r w:rsidRPr="006A0C0A">
        <w:rPr>
          <w:sz w:val="24"/>
          <w:szCs w:val="24"/>
        </w:rPr>
        <w:t>.</w:t>
      </w:r>
    </w:p>
    <w:p w14:paraId="3DB79600" w14:textId="77777777" w:rsidR="001B5B28" w:rsidRPr="006A0C0A" w:rsidRDefault="00256DCA" w:rsidP="001B5B28">
      <w:pPr>
        <w:pStyle w:val="ListParagraph"/>
        <w:numPr>
          <w:ilvl w:val="0"/>
          <w:numId w:val="16"/>
        </w:numPr>
        <w:jc w:val="both"/>
        <w:rPr>
          <w:sz w:val="24"/>
          <w:szCs w:val="24"/>
        </w:rPr>
      </w:pPr>
      <w:r w:rsidRPr="006A0C0A">
        <w:rPr>
          <w:sz w:val="24"/>
          <w:szCs w:val="24"/>
        </w:rPr>
        <w:t>W</w:t>
      </w:r>
      <w:r w:rsidR="002F35AE" w:rsidRPr="006A0C0A">
        <w:rPr>
          <w:sz w:val="24"/>
          <w:szCs w:val="24"/>
        </w:rPr>
        <w:t>ork closely with the Supporter Services Manager in supporting the implementation of new processes and technologies, addressing training needs and developing best practice within the team</w:t>
      </w:r>
      <w:r w:rsidRPr="006A0C0A">
        <w:rPr>
          <w:sz w:val="24"/>
          <w:szCs w:val="24"/>
        </w:rPr>
        <w:t>.</w:t>
      </w:r>
    </w:p>
    <w:p w14:paraId="26888AF2" w14:textId="76448537" w:rsidR="00C73B7A" w:rsidRPr="006A0C0A" w:rsidRDefault="00C73B7A" w:rsidP="001B5B28">
      <w:pPr>
        <w:jc w:val="both"/>
        <w:rPr>
          <w:b/>
          <w:bCs/>
          <w:sz w:val="28"/>
          <w:szCs w:val="28"/>
        </w:rPr>
      </w:pPr>
      <w:r w:rsidRPr="006A0C0A">
        <w:rPr>
          <w:b/>
          <w:bCs/>
          <w:sz w:val="24"/>
          <w:szCs w:val="28"/>
        </w:rPr>
        <w:t>Other</w:t>
      </w:r>
    </w:p>
    <w:p w14:paraId="5F471D36" w14:textId="6F9A690C" w:rsidR="00C73B7A" w:rsidRPr="006A0C0A" w:rsidRDefault="00C73B7A" w:rsidP="001B5B28">
      <w:pPr>
        <w:pStyle w:val="Bulletedlist"/>
        <w:numPr>
          <w:ilvl w:val="0"/>
          <w:numId w:val="17"/>
        </w:numPr>
        <w:rPr>
          <w:sz w:val="24"/>
          <w:szCs w:val="24"/>
        </w:rPr>
      </w:pPr>
      <w:r w:rsidRPr="006A0C0A">
        <w:rPr>
          <w:sz w:val="24"/>
          <w:szCs w:val="24"/>
        </w:rPr>
        <w:t>Promote the Trust</w:t>
      </w:r>
      <w:r w:rsidR="00DE4EF0" w:rsidRPr="006A0C0A">
        <w:rPr>
          <w:sz w:val="24"/>
          <w:szCs w:val="24"/>
        </w:rPr>
        <w:t xml:space="preserve"> and partner organisations</w:t>
      </w:r>
      <w:r w:rsidRPr="006A0C0A">
        <w:rPr>
          <w:sz w:val="24"/>
          <w:szCs w:val="24"/>
        </w:rPr>
        <w:t xml:space="preserve"> whenever possible.</w:t>
      </w:r>
    </w:p>
    <w:p w14:paraId="11BCE74D" w14:textId="0AD1F859" w:rsidR="00066D90" w:rsidRPr="006A0C0A" w:rsidRDefault="00066D90" w:rsidP="001B5B28">
      <w:pPr>
        <w:pStyle w:val="Bulletedlist"/>
        <w:numPr>
          <w:ilvl w:val="0"/>
          <w:numId w:val="17"/>
        </w:numPr>
        <w:rPr>
          <w:sz w:val="24"/>
          <w:szCs w:val="24"/>
        </w:rPr>
      </w:pPr>
      <w:r w:rsidRPr="006A0C0A">
        <w:rPr>
          <w:sz w:val="24"/>
          <w:szCs w:val="24"/>
        </w:rPr>
        <w:lastRenderedPageBreak/>
        <w:t>Demonstrate our Trust values every day behaving with courage, respect, and integrity whilst trusting others and taking responsibility for your actions at all times.</w:t>
      </w:r>
    </w:p>
    <w:p w14:paraId="46387C67" w14:textId="55B53D7B" w:rsidR="00B90686" w:rsidRPr="006A0C0A" w:rsidRDefault="00B90686" w:rsidP="001B5B28">
      <w:pPr>
        <w:pStyle w:val="Bulletedlist"/>
        <w:numPr>
          <w:ilvl w:val="0"/>
          <w:numId w:val="17"/>
        </w:numPr>
        <w:rPr>
          <w:sz w:val="24"/>
          <w:szCs w:val="24"/>
        </w:rPr>
      </w:pPr>
      <w:r w:rsidRPr="006A0C0A">
        <w:rPr>
          <w:sz w:val="24"/>
          <w:szCs w:val="24"/>
        </w:rPr>
        <w:t>Support and promote the Trust’s commitment to equality, diversity and inclusion.</w:t>
      </w:r>
    </w:p>
    <w:p w14:paraId="25048AC7" w14:textId="5285E838" w:rsidR="00BF5386" w:rsidRPr="006A0C0A" w:rsidRDefault="00BF5386" w:rsidP="001B5B28">
      <w:pPr>
        <w:pStyle w:val="Bulletedlist"/>
        <w:numPr>
          <w:ilvl w:val="0"/>
          <w:numId w:val="17"/>
        </w:numPr>
        <w:rPr>
          <w:rFonts w:asciiTheme="minorHAnsi" w:hAnsiTheme="minorHAnsi" w:cstheme="minorHAnsi"/>
          <w:sz w:val="24"/>
          <w:szCs w:val="24"/>
        </w:rPr>
      </w:pPr>
      <w:r w:rsidRPr="006A0C0A">
        <w:rPr>
          <w:rFonts w:asciiTheme="minorHAnsi" w:hAnsiTheme="minorHAnsi" w:cstheme="minorHAnsi"/>
          <w:sz w:val="24"/>
          <w:szCs w:val="24"/>
        </w:rPr>
        <w:t>The Trust is committed to safeguarding and promoting the welfare of children, young people, and adults at risk and expects all staff and volunteers to share this commitment.</w:t>
      </w:r>
    </w:p>
    <w:p w14:paraId="000968D1" w14:textId="77777777" w:rsidR="00C73B7A" w:rsidRPr="006A0C0A" w:rsidRDefault="00C73B7A" w:rsidP="001B5B28">
      <w:pPr>
        <w:pStyle w:val="Bulletedlist"/>
        <w:numPr>
          <w:ilvl w:val="0"/>
          <w:numId w:val="17"/>
        </w:numPr>
        <w:rPr>
          <w:sz w:val="24"/>
          <w:szCs w:val="24"/>
        </w:rPr>
      </w:pPr>
      <w:r w:rsidRPr="006A0C0A">
        <w:rPr>
          <w:sz w:val="24"/>
          <w:szCs w:val="24"/>
        </w:rPr>
        <w:t>Abide by all Trust policies.</w:t>
      </w:r>
    </w:p>
    <w:p w14:paraId="0406D4E6" w14:textId="0F634C75" w:rsidR="00C73B7A" w:rsidRPr="006A0C0A" w:rsidRDefault="00D650A7" w:rsidP="001B5B28">
      <w:pPr>
        <w:pStyle w:val="Bulletedlist"/>
        <w:numPr>
          <w:ilvl w:val="0"/>
          <w:numId w:val="17"/>
        </w:numPr>
        <w:rPr>
          <w:sz w:val="24"/>
          <w:szCs w:val="24"/>
        </w:rPr>
      </w:pPr>
      <w:r w:rsidRPr="006A0C0A">
        <w:rPr>
          <w:sz w:val="24"/>
          <w:szCs w:val="24"/>
        </w:rPr>
        <w:t>U</w:t>
      </w:r>
      <w:r w:rsidR="00C73B7A" w:rsidRPr="006A0C0A">
        <w:rPr>
          <w:sz w:val="24"/>
          <w:szCs w:val="24"/>
        </w:rPr>
        <w:t xml:space="preserve">ndertake </w:t>
      </w:r>
      <w:r w:rsidRPr="006A0C0A">
        <w:rPr>
          <w:sz w:val="24"/>
          <w:szCs w:val="24"/>
        </w:rPr>
        <w:t xml:space="preserve">any </w:t>
      </w:r>
      <w:r w:rsidR="00C73B7A" w:rsidRPr="006A0C0A">
        <w:rPr>
          <w:sz w:val="24"/>
          <w:szCs w:val="24"/>
        </w:rPr>
        <w:t>other duties as requested by your line manager and in line with the post.</w:t>
      </w:r>
    </w:p>
    <w:p w14:paraId="5B2B4877" w14:textId="77777777" w:rsidR="00D83C24" w:rsidRPr="006A0C0A" w:rsidRDefault="00D83C24" w:rsidP="003E12C1">
      <w:pPr>
        <w:spacing w:before="0"/>
        <w:rPr>
          <w:sz w:val="24"/>
          <w:szCs w:val="24"/>
        </w:rPr>
      </w:pPr>
    </w:p>
    <w:p w14:paraId="66FA252C" w14:textId="77777777" w:rsidR="00C57A90" w:rsidRPr="006A0C0A" w:rsidRDefault="00C57A90">
      <w:pPr>
        <w:spacing w:before="0"/>
        <w:rPr>
          <w:b/>
          <w:kern w:val="28"/>
          <w:sz w:val="28"/>
          <w:szCs w:val="28"/>
        </w:rPr>
      </w:pPr>
      <w:r w:rsidRPr="006A0C0A">
        <w:br w:type="page"/>
      </w:r>
    </w:p>
    <w:p w14:paraId="2687EB52" w14:textId="5AA42A5D" w:rsidR="00A838AD" w:rsidRPr="006A0C0A" w:rsidRDefault="00D83C24" w:rsidP="003E12C1">
      <w:pPr>
        <w:pStyle w:val="Heading1"/>
      </w:pPr>
      <w:r w:rsidRPr="006A0C0A">
        <w:lastRenderedPageBreak/>
        <w:t>Person Specification</w:t>
      </w:r>
    </w:p>
    <w:p w14:paraId="3561542D" w14:textId="77777777" w:rsidR="003E12C1" w:rsidRPr="006A0C0A" w:rsidRDefault="003E12C1" w:rsidP="003E12C1">
      <w:pPr>
        <w:spacing w:before="0"/>
      </w:pPr>
    </w:p>
    <w:tbl>
      <w:tblPr>
        <w:tblW w:w="8931" w:type="dxa"/>
        <w:tblInd w:w="-5" w:type="dxa"/>
        <w:tblLayout w:type="fixed"/>
        <w:tblLook w:val="04A0" w:firstRow="1" w:lastRow="0" w:firstColumn="1" w:lastColumn="0" w:noHBand="0" w:noVBand="1"/>
      </w:tblPr>
      <w:tblGrid>
        <w:gridCol w:w="6521"/>
        <w:gridCol w:w="2410"/>
      </w:tblGrid>
      <w:tr w:rsidR="006A0C0A" w:rsidRPr="006A0C0A" w14:paraId="19B20476"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7797344A" w14:textId="6650785C" w:rsidR="00C57A90" w:rsidRPr="006A0C0A" w:rsidRDefault="00C57A90" w:rsidP="003E12C1">
            <w:pPr>
              <w:spacing w:before="0"/>
              <w:rPr>
                <w:rFonts w:asciiTheme="minorHAnsi" w:hAnsiTheme="minorHAnsi" w:cstheme="minorHAnsi"/>
                <w:b/>
                <w:bCs/>
              </w:rPr>
            </w:pPr>
            <w:r w:rsidRPr="006A0C0A">
              <w:rPr>
                <w:rFonts w:asciiTheme="minorHAnsi" w:hAnsiTheme="minorHAnsi" w:cstheme="minorHAnsi"/>
                <w:b/>
                <w:bCs/>
              </w:rPr>
              <w:t>Experience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EBDF217" w14:textId="77777777" w:rsidR="00C57A90" w:rsidRPr="006A0C0A" w:rsidRDefault="00C57A90" w:rsidP="003E12C1">
            <w:pPr>
              <w:spacing w:before="0"/>
              <w:rPr>
                <w:rFonts w:asciiTheme="minorHAnsi" w:hAnsiTheme="minorHAnsi" w:cstheme="minorHAnsi"/>
                <w:b/>
                <w:bCs/>
              </w:rPr>
            </w:pPr>
            <w:r w:rsidRPr="006A0C0A">
              <w:rPr>
                <w:rFonts w:asciiTheme="minorHAnsi" w:hAnsiTheme="minorHAnsi" w:cstheme="minorHAnsi"/>
                <w:b/>
                <w:bCs/>
              </w:rPr>
              <w:t>Essential/Desirable</w:t>
            </w:r>
          </w:p>
        </w:tc>
      </w:tr>
      <w:tr w:rsidR="006A0C0A" w:rsidRPr="006A0C0A" w14:paraId="75DDE378"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79F6F310" w14:textId="124F9641"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Significant experience of providing excellent standards of supporter care, especially within a charity or fundraising context.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1D7B230" w14:textId="1243F77C"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Essential</w:t>
            </w:r>
          </w:p>
        </w:tc>
      </w:tr>
      <w:tr w:rsidR="006A0C0A" w:rsidRPr="006A0C0A" w14:paraId="7BF88F56"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5468622F" w14:textId="547A088B"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Significant experience in providing robust administrative support and working with colleagues across multiple teams to promote efficient and collaborative working.</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38B86A2" w14:textId="68A694AF"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Essential</w:t>
            </w:r>
          </w:p>
        </w:tc>
      </w:tr>
      <w:tr w:rsidR="006A0C0A" w:rsidRPr="006A0C0A" w14:paraId="6FF9C4CE"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76C246E5" w14:textId="59A2F5C2"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Experience of securely collecting, collating, and maintaining large quantities of written and numerical data.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626AFE3" w14:textId="5BBAFACD"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Essential</w:t>
            </w:r>
          </w:p>
        </w:tc>
      </w:tr>
      <w:tr w:rsidR="006A0C0A" w:rsidRPr="006A0C0A" w14:paraId="14B0F5B9"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5AFB137F" w14:textId="2F3476D2"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Experience of working within a busy team and office environment.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27C5E7" w14:textId="0ABF22CB"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Desirable</w:t>
            </w:r>
          </w:p>
        </w:tc>
      </w:tr>
      <w:tr w:rsidR="006A0C0A" w:rsidRPr="006A0C0A" w14:paraId="4783E030"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3E9EF29A" w14:textId="57A8B6AD"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Experience of working to deadlines in a target driven environment.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2CDC676" w14:textId="3E5E2718"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Desirable</w:t>
            </w:r>
          </w:p>
        </w:tc>
      </w:tr>
      <w:tr w:rsidR="006A0C0A" w:rsidRPr="006A0C0A" w14:paraId="2D31818B" w14:textId="77777777" w:rsidTr="00C007B4">
        <w:tc>
          <w:tcPr>
            <w:tcW w:w="6521" w:type="dxa"/>
            <w:tcBorders>
              <w:top w:val="single" w:sz="4" w:space="0" w:color="auto"/>
              <w:bottom w:val="single" w:sz="4" w:space="0" w:color="auto"/>
            </w:tcBorders>
            <w:shd w:val="clear" w:color="auto" w:fill="auto"/>
          </w:tcPr>
          <w:p w14:paraId="3793D4F0" w14:textId="77777777" w:rsidR="002F35AE" w:rsidRPr="006A0C0A" w:rsidRDefault="002F35AE" w:rsidP="002F35AE">
            <w:pPr>
              <w:spacing w:before="0"/>
              <w:rPr>
                <w:rFonts w:asciiTheme="minorHAnsi" w:hAnsiTheme="minorHAnsi" w:cstheme="minorHAnsi"/>
              </w:rPr>
            </w:pPr>
          </w:p>
        </w:tc>
        <w:tc>
          <w:tcPr>
            <w:tcW w:w="2410" w:type="dxa"/>
            <w:tcBorders>
              <w:top w:val="single" w:sz="4" w:space="0" w:color="auto"/>
              <w:bottom w:val="single" w:sz="4" w:space="0" w:color="auto"/>
            </w:tcBorders>
            <w:shd w:val="clear" w:color="auto" w:fill="auto"/>
          </w:tcPr>
          <w:p w14:paraId="3D5CD3AE" w14:textId="77777777" w:rsidR="002F35AE" w:rsidRPr="006A0C0A" w:rsidRDefault="002F35AE" w:rsidP="002F35AE">
            <w:pPr>
              <w:spacing w:before="0"/>
              <w:rPr>
                <w:rFonts w:asciiTheme="minorHAnsi" w:hAnsiTheme="minorHAnsi" w:cstheme="minorHAnsi"/>
              </w:rPr>
            </w:pPr>
          </w:p>
        </w:tc>
      </w:tr>
      <w:tr w:rsidR="006A0C0A" w:rsidRPr="006A0C0A" w14:paraId="0458FFE8"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340AC2C2" w14:textId="2D3AC245" w:rsidR="002F35AE" w:rsidRPr="006A0C0A" w:rsidRDefault="002F35AE" w:rsidP="002F35AE">
            <w:pPr>
              <w:spacing w:before="0"/>
              <w:rPr>
                <w:rFonts w:asciiTheme="minorHAnsi" w:hAnsiTheme="minorHAnsi" w:cstheme="minorHAnsi"/>
                <w:b/>
                <w:bCs/>
              </w:rPr>
            </w:pPr>
            <w:r w:rsidRPr="006A0C0A">
              <w:rPr>
                <w:rFonts w:asciiTheme="minorHAnsi" w:hAnsiTheme="minorHAnsi" w:cstheme="minorHAnsi"/>
                <w:b/>
                <w:bCs/>
              </w:rPr>
              <w:t>Knowledge and Skills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BDE5948" w14:textId="77777777" w:rsidR="002F35AE" w:rsidRPr="006A0C0A" w:rsidRDefault="002F35AE" w:rsidP="002F35AE">
            <w:pPr>
              <w:spacing w:before="0"/>
              <w:rPr>
                <w:rFonts w:asciiTheme="minorHAnsi" w:hAnsiTheme="minorHAnsi" w:cstheme="minorHAnsi"/>
                <w:b/>
                <w:bCs/>
              </w:rPr>
            </w:pPr>
            <w:r w:rsidRPr="006A0C0A">
              <w:rPr>
                <w:rFonts w:asciiTheme="minorHAnsi" w:hAnsiTheme="minorHAnsi" w:cstheme="minorHAnsi"/>
                <w:b/>
                <w:bCs/>
              </w:rPr>
              <w:t>Essential/Desirable</w:t>
            </w:r>
          </w:p>
        </w:tc>
      </w:tr>
      <w:tr w:rsidR="006A0C0A" w:rsidRPr="006A0C0A" w14:paraId="619A086E"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655E0B9F" w14:textId="3A3D16CB" w:rsidR="002F35AE" w:rsidRPr="006A0C0A" w:rsidRDefault="002F35AE" w:rsidP="002F35AE">
            <w:pPr>
              <w:pStyle w:val="pf0"/>
              <w:spacing w:before="0" w:beforeAutospacing="0"/>
              <w:rPr>
                <w:rFonts w:asciiTheme="minorHAnsi" w:hAnsiTheme="minorHAnsi" w:cstheme="minorHAnsi"/>
                <w:sz w:val="22"/>
                <w:szCs w:val="22"/>
              </w:rPr>
            </w:pPr>
            <w:r w:rsidRPr="006A0C0A">
              <w:rPr>
                <w:rFonts w:asciiTheme="minorHAnsi" w:hAnsiTheme="minorHAnsi" w:cstheme="minorHAnsi"/>
                <w:sz w:val="22"/>
                <w:szCs w:val="22"/>
              </w:rPr>
              <w:t>A good understanding of data protection legislation and best practice and how to apply this.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3F0B045" w14:textId="54A04083"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Essential</w:t>
            </w:r>
          </w:p>
        </w:tc>
      </w:tr>
      <w:tr w:rsidR="006A0C0A" w:rsidRPr="006A0C0A" w14:paraId="64861CDA"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0CC9C97A" w14:textId="22D7C878" w:rsidR="002F35AE" w:rsidRPr="006A0C0A" w:rsidRDefault="002F35AE" w:rsidP="002F35AE">
            <w:pPr>
              <w:pStyle w:val="pf0"/>
              <w:spacing w:before="0" w:beforeAutospacing="0"/>
              <w:rPr>
                <w:rFonts w:asciiTheme="minorHAnsi" w:hAnsiTheme="minorHAnsi" w:cstheme="minorHAnsi"/>
                <w:sz w:val="22"/>
                <w:szCs w:val="22"/>
              </w:rPr>
            </w:pPr>
            <w:r w:rsidRPr="006A0C0A">
              <w:rPr>
                <w:rFonts w:asciiTheme="minorHAnsi" w:hAnsiTheme="minorHAnsi" w:cstheme="minorHAnsi"/>
                <w:sz w:val="22"/>
                <w:szCs w:val="22"/>
              </w:rPr>
              <w:t>A good understanding of excellent customer service and how this relates to building income and engagement.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442F8B4" w14:textId="4B326621"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Essential</w:t>
            </w:r>
          </w:p>
        </w:tc>
      </w:tr>
      <w:tr w:rsidR="006A0C0A" w:rsidRPr="006A0C0A" w14:paraId="3B3C20F9"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474E259C" w14:textId="6784E537" w:rsidR="002F35AE" w:rsidRPr="006A0C0A" w:rsidRDefault="002F35AE" w:rsidP="002F35AE">
            <w:pPr>
              <w:pStyle w:val="pf0"/>
              <w:spacing w:before="0" w:beforeAutospacing="0"/>
              <w:rPr>
                <w:rFonts w:asciiTheme="minorHAnsi" w:hAnsiTheme="minorHAnsi" w:cstheme="minorHAnsi"/>
                <w:sz w:val="22"/>
                <w:szCs w:val="22"/>
              </w:rPr>
            </w:pPr>
            <w:r w:rsidRPr="006A0C0A">
              <w:rPr>
                <w:rFonts w:asciiTheme="minorHAnsi" w:hAnsiTheme="minorHAnsi" w:cstheme="minorHAnsi"/>
                <w:bCs/>
                <w:sz w:val="22"/>
                <w:szCs w:val="22"/>
              </w:rPr>
              <w:t>A general knowledge of wildlife, nature conservation and environmental issues in the UK.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059E53" w14:textId="705A5807"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Desirable</w:t>
            </w:r>
          </w:p>
        </w:tc>
      </w:tr>
      <w:tr w:rsidR="006A0C0A" w:rsidRPr="006A0C0A" w14:paraId="4EBAB731" w14:textId="77777777" w:rsidTr="00C007B4">
        <w:tc>
          <w:tcPr>
            <w:tcW w:w="6521" w:type="dxa"/>
            <w:tcBorders>
              <w:top w:val="single" w:sz="4" w:space="0" w:color="auto"/>
              <w:bottom w:val="single" w:sz="4" w:space="0" w:color="auto"/>
            </w:tcBorders>
            <w:shd w:val="clear" w:color="auto" w:fill="auto"/>
          </w:tcPr>
          <w:p w14:paraId="26F1F546" w14:textId="77777777" w:rsidR="002F35AE" w:rsidRPr="006A0C0A" w:rsidRDefault="002F35AE" w:rsidP="002F35AE">
            <w:pPr>
              <w:spacing w:before="0"/>
              <w:rPr>
                <w:rFonts w:asciiTheme="minorHAnsi" w:hAnsiTheme="minorHAnsi" w:cstheme="minorHAnsi"/>
              </w:rPr>
            </w:pPr>
          </w:p>
        </w:tc>
        <w:tc>
          <w:tcPr>
            <w:tcW w:w="2410" w:type="dxa"/>
            <w:tcBorders>
              <w:top w:val="single" w:sz="4" w:space="0" w:color="auto"/>
              <w:bottom w:val="single" w:sz="4" w:space="0" w:color="auto"/>
            </w:tcBorders>
            <w:shd w:val="clear" w:color="auto" w:fill="auto"/>
          </w:tcPr>
          <w:p w14:paraId="2B5B3D72" w14:textId="77777777" w:rsidR="002F35AE" w:rsidRPr="006A0C0A" w:rsidRDefault="002F35AE" w:rsidP="002F35AE">
            <w:pPr>
              <w:spacing w:before="0"/>
              <w:rPr>
                <w:rFonts w:asciiTheme="minorHAnsi" w:hAnsiTheme="minorHAnsi" w:cstheme="minorHAnsi"/>
              </w:rPr>
            </w:pPr>
          </w:p>
        </w:tc>
      </w:tr>
      <w:tr w:rsidR="006A0C0A" w:rsidRPr="006A0C0A" w14:paraId="77E5CB86"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2A08A512" w14:textId="2CB38A62" w:rsidR="002F35AE" w:rsidRPr="006A0C0A" w:rsidRDefault="002F35AE" w:rsidP="002F35AE">
            <w:pPr>
              <w:spacing w:before="0"/>
              <w:rPr>
                <w:rFonts w:asciiTheme="minorHAnsi" w:hAnsiTheme="minorHAnsi" w:cstheme="minorHAnsi"/>
                <w:b/>
                <w:bCs/>
              </w:rPr>
            </w:pPr>
            <w:r w:rsidRPr="006A0C0A">
              <w:rPr>
                <w:rFonts w:asciiTheme="minorHAnsi" w:hAnsiTheme="minorHAnsi" w:cstheme="minorHAnsi"/>
                <w:b/>
                <w:bCs/>
              </w:rPr>
              <w:t>Personal Qualities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B1736A" w14:textId="77777777" w:rsidR="002F35AE" w:rsidRPr="006A0C0A" w:rsidRDefault="002F35AE" w:rsidP="002F35AE">
            <w:pPr>
              <w:spacing w:before="0"/>
              <w:rPr>
                <w:rFonts w:asciiTheme="minorHAnsi" w:hAnsiTheme="minorHAnsi" w:cstheme="minorHAnsi"/>
                <w:b/>
                <w:bCs/>
              </w:rPr>
            </w:pPr>
            <w:r w:rsidRPr="006A0C0A">
              <w:rPr>
                <w:rFonts w:asciiTheme="minorHAnsi" w:hAnsiTheme="minorHAnsi" w:cstheme="minorHAnsi"/>
                <w:b/>
                <w:bCs/>
              </w:rPr>
              <w:t>Essential/Desirable</w:t>
            </w:r>
          </w:p>
        </w:tc>
      </w:tr>
      <w:tr w:rsidR="006A0C0A" w:rsidRPr="006A0C0A" w14:paraId="221E48B0"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45BDCDE3" w14:textId="15485EB1"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A good communicator with a positive and enthusiastic and friendly approach. Is confident interacting with a wide range of colleagues and supporters.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906132" w14:textId="146568B2"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Essential</w:t>
            </w:r>
          </w:p>
        </w:tc>
      </w:tr>
      <w:tr w:rsidR="006A0C0A" w:rsidRPr="006A0C0A" w14:paraId="2956B5D9"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38113E72" w14:textId="116E3794"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Is motivated by consistently delivering an exemplary level of customer experience and care.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895728F" w14:textId="4C56E41C"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Essential</w:t>
            </w:r>
          </w:p>
        </w:tc>
      </w:tr>
      <w:tr w:rsidR="006A0C0A" w:rsidRPr="006A0C0A" w14:paraId="443ECB7C"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080DC9B1" w14:textId="3C79DA9E"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Is able to work confidently alone with drive and initiative and also as part of a team which thrives in a busy environment and  is highly motivated to achieve ambitious time-bound targets.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FF2D65" w14:textId="29C4AE13"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Essential</w:t>
            </w:r>
          </w:p>
        </w:tc>
      </w:tr>
      <w:tr w:rsidR="006A0C0A" w:rsidRPr="006A0C0A" w14:paraId="5016E31F"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7ED73AE3" w14:textId="5E3E1A36"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Has a passion for the work of Yorkshire Wildlife Trust and a desire to communicate this to others</w:t>
            </w:r>
            <w:r w:rsidR="006D60DB" w:rsidRPr="006A0C0A">
              <w:rPr>
                <w:rFonts w:asciiTheme="minorHAnsi" w:hAnsiTheme="minorHAnsi" w:cstheme="minorHAnsi"/>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1FB0416" w14:textId="14936510"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Desirable</w:t>
            </w:r>
          </w:p>
        </w:tc>
      </w:tr>
      <w:tr w:rsidR="006A0C0A" w:rsidRPr="006A0C0A" w14:paraId="16E64B8C" w14:textId="77777777" w:rsidTr="00C007B4">
        <w:tc>
          <w:tcPr>
            <w:tcW w:w="6521" w:type="dxa"/>
            <w:tcBorders>
              <w:top w:val="single" w:sz="4" w:space="0" w:color="auto"/>
              <w:bottom w:val="single" w:sz="4" w:space="0" w:color="auto"/>
            </w:tcBorders>
            <w:shd w:val="clear" w:color="auto" w:fill="auto"/>
          </w:tcPr>
          <w:p w14:paraId="1913FC8C" w14:textId="77777777" w:rsidR="002F35AE" w:rsidRPr="006A0C0A" w:rsidRDefault="002F35AE" w:rsidP="002F35AE">
            <w:pPr>
              <w:spacing w:before="0"/>
              <w:rPr>
                <w:rFonts w:asciiTheme="minorHAnsi" w:hAnsiTheme="minorHAnsi" w:cstheme="minorHAnsi"/>
              </w:rPr>
            </w:pPr>
          </w:p>
        </w:tc>
        <w:tc>
          <w:tcPr>
            <w:tcW w:w="2410" w:type="dxa"/>
            <w:tcBorders>
              <w:top w:val="single" w:sz="4" w:space="0" w:color="auto"/>
              <w:bottom w:val="single" w:sz="4" w:space="0" w:color="auto"/>
            </w:tcBorders>
            <w:shd w:val="clear" w:color="auto" w:fill="auto"/>
          </w:tcPr>
          <w:p w14:paraId="2ECC49FF" w14:textId="77777777" w:rsidR="002F35AE" w:rsidRPr="006A0C0A" w:rsidRDefault="002F35AE" w:rsidP="002F35AE">
            <w:pPr>
              <w:spacing w:before="0"/>
              <w:rPr>
                <w:rFonts w:asciiTheme="minorHAnsi" w:hAnsiTheme="minorHAnsi" w:cstheme="minorHAnsi"/>
              </w:rPr>
            </w:pPr>
          </w:p>
        </w:tc>
      </w:tr>
      <w:tr w:rsidR="006A0C0A" w:rsidRPr="006A0C0A" w14:paraId="1AA4E0DD"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6C850BDC" w14:textId="3F2BD0D0" w:rsidR="002F35AE" w:rsidRPr="006A0C0A" w:rsidRDefault="002F35AE" w:rsidP="002F35AE">
            <w:pPr>
              <w:spacing w:before="0"/>
              <w:rPr>
                <w:rFonts w:asciiTheme="minorHAnsi" w:hAnsiTheme="minorHAnsi" w:cstheme="minorHAnsi"/>
                <w:b/>
                <w:bCs/>
              </w:rPr>
            </w:pPr>
            <w:r w:rsidRPr="006A0C0A">
              <w:rPr>
                <w:rFonts w:asciiTheme="minorHAnsi" w:hAnsiTheme="minorHAnsi" w:cstheme="minorHAnsi"/>
                <w:b/>
                <w:bCs/>
              </w:rPr>
              <w:t>Essential Qualifications/Requirements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724D675" w14:textId="4337B6BD" w:rsidR="002F35AE" w:rsidRPr="006A0C0A" w:rsidRDefault="002F35AE" w:rsidP="002F35AE">
            <w:pPr>
              <w:spacing w:before="0"/>
              <w:rPr>
                <w:rFonts w:asciiTheme="minorHAnsi" w:hAnsiTheme="minorHAnsi" w:cstheme="minorHAnsi"/>
                <w:b/>
                <w:bCs/>
              </w:rPr>
            </w:pPr>
            <w:r w:rsidRPr="006A0C0A">
              <w:rPr>
                <w:rFonts w:asciiTheme="minorHAnsi" w:hAnsiTheme="minorHAnsi" w:cstheme="minorHAnsi"/>
                <w:b/>
                <w:bCs/>
              </w:rPr>
              <w:t>Essential</w:t>
            </w:r>
          </w:p>
        </w:tc>
      </w:tr>
      <w:tr w:rsidR="006A0C0A" w:rsidRPr="006A0C0A" w14:paraId="29C57103"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06B527EF" w14:textId="59FAC4DE"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Highly competent in the use of office-based computing software, such as Microsoft Word, Excel, Outlook and CRM databases, and digital platforms such as Eventbrite. Is also able to perform basic website updates and operations.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C9A33C" w14:textId="04F02CFA"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Essential</w:t>
            </w:r>
          </w:p>
        </w:tc>
      </w:tr>
      <w:tr w:rsidR="006A0C0A" w:rsidRPr="006A0C0A" w14:paraId="79DF3F72"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425332E3" w14:textId="045F5A82"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Has excellent communication skills, an outstanding telephone manner and an ability to clearly articulate information, processes and procedures to others.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D3F593" w14:textId="0CFA3343"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Essential</w:t>
            </w:r>
          </w:p>
        </w:tc>
      </w:tr>
      <w:tr w:rsidR="006A0C0A" w:rsidRPr="006A0C0A" w14:paraId="5616652E"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04920270" w14:textId="591FE93E"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Good time management skills and an ability to work flexibly, problem-solve and deliver competing objectives to tight deadlines with independence, drive, initiative and accuracy.</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0742647" w14:textId="758D4CE8"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Essential</w:t>
            </w:r>
          </w:p>
        </w:tc>
      </w:tr>
      <w:tr w:rsidR="006A0C0A" w:rsidRPr="006A0C0A" w14:paraId="4F130057" w14:textId="77777777" w:rsidTr="00C007B4">
        <w:tc>
          <w:tcPr>
            <w:tcW w:w="6521" w:type="dxa"/>
            <w:tcBorders>
              <w:top w:val="single" w:sz="4" w:space="0" w:color="auto"/>
              <w:left w:val="single" w:sz="4" w:space="0" w:color="auto"/>
              <w:bottom w:val="single" w:sz="4" w:space="0" w:color="auto"/>
              <w:right w:val="single" w:sz="4" w:space="0" w:color="auto"/>
            </w:tcBorders>
            <w:shd w:val="clear" w:color="auto" w:fill="auto"/>
          </w:tcPr>
          <w:p w14:paraId="34346F2D" w14:textId="3843DC52"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Has excellent organisational and administration skills. Is numerate and with excellent attention to detail.</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A99E68A" w14:textId="48CC49A1" w:rsidR="002F35AE" w:rsidRPr="006A0C0A" w:rsidRDefault="002F35AE" w:rsidP="002F35AE">
            <w:pPr>
              <w:spacing w:before="0"/>
              <w:rPr>
                <w:rFonts w:asciiTheme="minorHAnsi" w:hAnsiTheme="minorHAnsi" w:cstheme="minorHAnsi"/>
              </w:rPr>
            </w:pPr>
            <w:r w:rsidRPr="006A0C0A">
              <w:rPr>
                <w:rFonts w:asciiTheme="minorHAnsi" w:hAnsiTheme="minorHAnsi" w:cstheme="minorHAnsi"/>
              </w:rPr>
              <w:t>Essential</w:t>
            </w:r>
          </w:p>
        </w:tc>
      </w:tr>
    </w:tbl>
    <w:p w14:paraId="124014B5" w14:textId="77777777" w:rsidR="00C57A90" w:rsidRPr="006A0C0A" w:rsidRDefault="00C57A90" w:rsidP="003E12C1">
      <w:pPr>
        <w:pStyle w:val="Heading2"/>
      </w:pPr>
    </w:p>
    <w:p w14:paraId="06621B69" w14:textId="26BFDADD" w:rsidR="003B7ACB" w:rsidRPr="006A0C0A" w:rsidRDefault="003B7ACB" w:rsidP="006D60DB">
      <w:pPr>
        <w:spacing w:before="0"/>
        <w:rPr>
          <w:b/>
          <w:bCs/>
          <w:sz w:val="28"/>
          <w:szCs w:val="28"/>
        </w:rPr>
      </w:pPr>
      <w:r w:rsidRPr="006A0C0A">
        <w:rPr>
          <w:b/>
          <w:bCs/>
          <w:sz w:val="28"/>
          <w:szCs w:val="28"/>
        </w:rPr>
        <w:t>Terms and Conditions</w:t>
      </w:r>
    </w:p>
    <w:tbl>
      <w:tblPr>
        <w:tblW w:w="8897" w:type="dxa"/>
        <w:tblLook w:val="01E0" w:firstRow="1" w:lastRow="1" w:firstColumn="1" w:lastColumn="1" w:noHBand="0" w:noVBand="0"/>
      </w:tblPr>
      <w:tblGrid>
        <w:gridCol w:w="2268"/>
        <w:gridCol w:w="6629"/>
      </w:tblGrid>
      <w:tr w:rsidR="006A0C0A" w:rsidRPr="006A0C0A" w14:paraId="7293A09D" w14:textId="77777777" w:rsidTr="009501CA">
        <w:tc>
          <w:tcPr>
            <w:tcW w:w="2268" w:type="dxa"/>
          </w:tcPr>
          <w:p w14:paraId="7CC23BFF" w14:textId="77777777" w:rsidR="003B7ACB" w:rsidRPr="006A0C0A" w:rsidRDefault="003B7ACB" w:rsidP="003E12C1">
            <w:r w:rsidRPr="006A0C0A">
              <w:t>Salary:</w:t>
            </w:r>
          </w:p>
        </w:tc>
        <w:tc>
          <w:tcPr>
            <w:tcW w:w="6629" w:type="dxa"/>
          </w:tcPr>
          <w:p w14:paraId="42848FF6" w14:textId="5ACBCE2C" w:rsidR="003B7ACB" w:rsidRPr="006A0C0A" w:rsidRDefault="000E77A6" w:rsidP="003E12C1">
            <w:r w:rsidRPr="006A0C0A">
              <w:t>£</w:t>
            </w:r>
            <w:r w:rsidR="006A0C0A" w:rsidRPr="006A0C0A">
              <w:t>22,995</w:t>
            </w:r>
            <w:r w:rsidRPr="006A0C0A">
              <w:t xml:space="preserve"> per annum (pro </w:t>
            </w:r>
            <w:r w:rsidR="002F35AE" w:rsidRPr="006A0C0A">
              <w:t>rata</w:t>
            </w:r>
            <w:r w:rsidRPr="006A0C0A">
              <w:t>)</w:t>
            </w:r>
          </w:p>
        </w:tc>
      </w:tr>
      <w:tr w:rsidR="006A0C0A" w:rsidRPr="006A0C0A" w14:paraId="0F959C6D" w14:textId="77777777" w:rsidTr="009501CA">
        <w:tc>
          <w:tcPr>
            <w:tcW w:w="2268" w:type="dxa"/>
          </w:tcPr>
          <w:p w14:paraId="2485957B" w14:textId="77777777" w:rsidR="003B7ACB" w:rsidRPr="006A0C0A" w:rsidRDefault="003B7ACB" w:rsidP="003E12C1">
            <w:r w:rsidRPr="006A0C0A">
              <w:t>Hours:</w:t>
            </w:r>
          </w:p>
        </w:tc>
        <w:tc>
          <w:tcPr>
            <w:tcW w:w="6629" w:type="dxa"/>
          </w:tcPr>
          <w:p w14:paraId="63593624" w14:textId="423C48E4" w:rsidR="009501CA" w:rsidRPr="006A0C0A" w:rsidRDefault="002C5A0D" w:rsidP="003E12C1">
            <w:r w:rsidRPr="006A0C0A">
              <w:t>35</w:t>
            </w:r>
            <w:r w:rsidR="003B7ACB" w:rsidRPr="006A0C0A">
              <w:t xml:space="preserve"> hours per week,</w:t>
            </w:r>
            <w:r w:rsidR="002F35AE" w:rsidRPr="006A0C0A">
              <w:t xml:space="preserve"> across</w:t>
            </w:r>
            <w:r w:rsidR="003B7ACB" w:rsidRPr="006A0C0A">
              <w:t xml:space="preserve"> Monday to Friday </w:t>
            </w:r>
          </w:p>
          <w:p w14:paraId="16772F4B" w14:textId="7C657DE2" w:rsidR="009501CA" w:rsidRPr="006A0C0A" w:rsidRDefault="003B7ACB" w:rsidP="003E12C1">
            <w:r w:rsidRPr="006A0C0A">
              <w:t xml:space="preserve">The nature of the post’s duties may </w:t>
            </w:r>
            <w:r w:rsidR="009501CA" w:rsidRPr="006A0C0A">
              <w:t>occasionally</w:t>
            </w:r>
            <w:r w:rsidRPr="006A0C0A">
              <w:t xml:space="preserve"> require evening and</w:t>
            </w:r>
            <w:r w:rsidR="009501CA" w:rsidRPr="006A0C0A">
              <w:t>/or</w:t>
            </w:r>
            <w:r w:rsidRPr="006A0C0A">
              <w:t xml:space="preserve"> weekend work</w:t>
            </w:r>
            <w:r w:rsidR="002F35AE" w:rsidRPr="006A0C0A">
              <w:t>.</w:t>
            </w:r>
          </w:p>
          <w:p w14:paraId="33C45FA2" w14:textId="182DE8B3" w:rsidR="003B7ACB" w:rsidRPr="006A0C0A" w:rsidRDefault="003B7ACB" w:rsidP="003E12C1">
            <w:r w:rsidRPr="006A0C0A">
              <w:t>Paid overtime is not available, but time off in lieu will be given</w:t>
            </w:r>
            <w:r w:rsidR="009B5156" w:rsidRPr="006A0C0A">
              <w:t xml:space="preserve"> for essential additional hours worked.</w:t>
            </w:r>
          </w:p>
        </w:tc>
      </w:tr>
      <w:tr w:rsidR="006A0C0A" w:rsidRPr="006A0C0A" w14:paraId="02F45265" w14:textId="77777777" w:rsidTr="009501CA">
        <w:tc>
          <w:tcPr>
            <w:tcW w:w="2268" w:type="dxa"/>
          </w:tcPr>
          <w:p w14:paraId="799EBB84" w14:textId="77777777" w:rsidR="001E22D0" w:rsidRPr="006A0C0A" w:rsidRDefault="001E22D0" w:rsidP="003E12C1">
            <w:r w:rsidRPr="006A0C0A">
              <w:t>Contract</w:t>
            </w:r>
          </w:p>
        </w:tc>
        <w:tc>
          <w:tcPr>
            <w:tcW w:w="6629" w:type="dxa"/>
          </w:tcPr>
          <w:p w14:paraId="598CA073" w14:textId="2AD1BF2F" w:rsidR="001E22D0" w:rsidRPr="006A0C0A" w:rsidRDefault="002C5A0D" w:rsidP="003E12C1">
            <w:r w:rsidRPr="006A0C0A">
              <w:t>Permanent</w:t>
            </w:r>
            <w:r w:rsidR="002F35AE" w:rsidRPr="006A0C0A">
              <w:t>.</w:t>
            </w:r>
            <w:r w:rsidR="00DC2E2A" w:rsidRPr="006A0C0A">
              <w:t xml:space="preserve"> A probationary period of 6 months applies, during which you will be required to complete all essential, mandatory training.</w:t>
            </w:r>
          </w:p>
        </w:tc>
      </w:tr>
      <w:tr w:rsidR="006A0C0A" w:rsidRPr="006A0C0A" w14:paraId="263D7821" w14:textId="77777777" w:rsidTr="009501CA">
        <w:tc>
          <w:tcPr>
            <w:tcW w:w="2268" w:type="dxa"/>
          </w:tcPr>
          <w:p w14:paraId="12BC2CC2" w14:textId="77777777" w:rsidR="0068285C" w:rsidRPr="006A0C0A" w:rsidRDefault="0068285C" w:rsidP="003E12C1">
            <w:r w:rsidRPr="006A0C0A">
              <w:t>Flexibility:</w:t>
            </w:r>
          </w:p>
        </w:tc>
        <w:tc>
          <w:tcPr>
            <w:tcW w:w="6629" w:type="dxa"/>
          </w:tcPr>
          <w:p w14:paraId="580DD8A8" w14:textId="658A1231" w:rsidR="0068285C" w:rsidRPr="006A0C0A" w:rsidRDefault="00D658AB" w:rsidP="003E12C1">
            <w:r w:rsidRPr="006A0C0A">
              <w:t>Whilst</w:t>
            </w:r>
            <w:r w:rsidR="0068285C" w:rsidRPr="006A0C0A">
              <w:t xml:space="preserve"> ensuring the needs of the business and the role are met, the Trust</w:t>
            </w:r>
            <w:r w:rsidRPr="006A0C0A">
              <w:t xml:space="preserve"> </w:t>
            </w:r>
            <w:r w:rsidR="0068285C" w:rsidRPr="006A0C0A">
              <w:t>endeavours to meet the flexible working needs of its employees.</w:t>
            </w:r>
            <w:r w:rsidR="00DC2E2A" w:rsidRPr="006A0C0A">
              <w:t xml:space="preserve"> Depending on the nature of the role, the Trust offers hybrid working (a mix of office and at home).</w:t>
            </w:r>
          </w:p>
        </w:tc>
      </w:tr>
      <w:tr w:rsidR="006A0C0A" w:rsidRPr="006A0C0A" w14:paraId="7D77BBB4" w14:textId="77777777" w:rsidTr="009501CA">
        <w:tc>
          <w:tcPr>
            <w:tcW w:w="2268" w:type="dxa"/>
          </w:tcPr>
          <w:p w14:paraId="1F364E53" w14:textId="77777777" w:rsidR="0068285C" w:rsidRPr="006A0C0A" w:rsidRDefault="0068285C" w:rsidP="003E12C1">
            <w:r w:rsidRPr="006A0C0A">
              <w:t>Holidays:</w:t>
            </w:r>
          </w:p>
        </w:tc>
        <w:tc>
          <w:tcPr>
            <w:tcW w:w="6629" w:type="dxa"/>
          </w:tcPr>
          <w:p w14:paraId="016792CF" w14:textId="4AC70701" w:rsidR="0068285C" w:rsidRPr="006A0C0A" w:rsidRDefault="001F1084" w:rsidP="003E12C1">
            <w:r w:rsidRPr="006A0C0A">
              <w:t>2</w:t>
            </w:r>
            <w:r w:rsidR="00461477" w:rsidRPr="006A0C0A">
              <w:t>7</w:t>
            </w:r>
            <w:r w:rsidRPr="006A0C0A">
              <w:t xml:space="preserve"> days per annum in addition to </w:t>
            </w:r>
            <w:r w:rsidR="00D658AB" w:rsidRPr="006A0C0A">
              <w:t>national</w:t>
            </w:r>
            <w:r w:rsidRPr="006A0C0A">
              <w:t xml:space="preserve"> public holidays</w:t>
            </w:r>
            <w:r w:rsidR="00D658AB" w:rsidRPr="006A0C0A">
              <w:t>,</w:t>
            </w:r>
            <w:r w:rsidRPr="006A0C0A">
              <w:t xml:space="preserve"> plus 3 additional office closure days between Christmas and New Year (</w:t>
            </w:r>
            <w:r w:rsidR="00461477" w:rsidRPr="006A0C0A">
              <w:t xml:space="preserve">all leave is </w:t>
            </w:r>
            <w:r w:rsidRPr="006A0C0A">
              <w:t>pro rata for part time employees).</w:t>
            </w:r>
          </w:p>
        </w:tc>
      </w:tr>
      <w:tr w:rsidR="006A0C0A" w:rsidRPr="006A0C0A" w14:paraId="39369A27" w14:textId="77777777" w:rsidTr="009501CA">
        <w:tc>
          <w:tcPr>
            <w:tcW w:w="2268" w:type="dxa"/>
          </w:tcPr>
          <w:p w14:paraId="7568E48C" w14:textId="77777777" w:rsidR="0068285C" w:rsidRPr="006A0C0A" w:rsidRDefault="0068285C" w:rsidP="003E12C1">
            <w:r w:rsidRPr="006A0C0A">
              <w:t>Pensions:</w:t>
            </w:r>
          </w:p>
        </w:tc>
        <w:tc>
          <w:tcPr>
            <w:tcW w:w="6629" w:type="dxa"/>
          </w:tcPr>
          <w:p w14:paraId="5414B37D" w14:textId="742D6F80" w:rsidR="0068285C" w:rsidRPr="006A0C0A" w:rsidRDefault="00522666" w:rsidP="003E12C1">
            <w:r w:rsidRPr="006A0C0A">
              <w:rPr>
                <w:rFonts w:cs="Times New Roman"/>
                <w:lang w:eastAsia="en-US"/>
              </w:rPr>
              <w:t>You may</w:t>
            </w:r>
            <w:r w:rsidR="0068285C" w:rsidRPr="006A0C0A">
              <w:rPr>
                <w:rFonts w:cs="Times New Roman"/>
                <w:lang w:eastAsia="en-US"/>
              </w:rPr>
              <w:t xml:space="preserve"> be eligible to be</w:t>
            </w:r>
            <w:r w:rsidR="0068285C" w:rsidRPr="006A0C0A">
              <w:rPr>
                <w:lang w:eastAsia="en-US"/>
              </w:rPr>
              <w:t xml:space="preserve"> auto</w:t>
            </w:r>
            <w:r w:rsidR="0068285C" w:rsidRPr="006A0C0A">
              <w:rPr>
                <w:rFonts w:cs="Times New Roman"/>
                <w:lang w:eastAsia="en-US"/>
              </w:rPr>
              <w:t xml:space="preserve"> enrolled into the Trust’s </w:t>
            </w:r>
            <w:r w:rsidR="00706A92" w:rsidRPr="006A0C0A">
              <w:rPr>
                <w:rFonts w:cs="Times New Roman"/>
                <w:lang w:eastAsia="en-US"/>
              </w:rPr>
              <w:t>Pension Scheme</w:t>
            </w:r>
            <w:r w:rsidR="0068285C" w:rsidRPr="006A0C0A">
              <w:rPr>
                <w:rFonts w:cs="Times New Roman"/>
                <w:lang w:eastAsia="en-US"/>
              </w:rPr>
              <w:t xml:space="preserve">. </w:t>
            </w:r>
            <w:r w:rsidR="00D658AB" w:rsidRPr="006A0C0A">
              <w:rPr>
                <w:lang w:eastAsia="en-US"/>
              </w:rPr>
              <w:t>Terms</w:t>
            </w:r>
            <w:r w:rsidR="0068285C" w:rsidRPr="006A0C0A">
              <w:rPr>
                <w:lang w:eastAsia="en-US"/>
              </w:rPr>
              <w:t xml:space="preserve"> of the scheme are available on request from </w:t>
            </w:r>
            <w:r w:rsidR="00706A92" w:rsidRPr="006A0C0A">
              <w:rPr>
                <w:lang w:eastAsia="en-US"/>
              </w:rPr>
              <w:t>F</w:t>
            </w:r>
            <w:r w:rsidR="0068285C" w:rsidRPr="006A0C0A">
              <w:rPr>
                <w:lang w:eastAsia="en-US"/>
              </w:rPr>
              <w:t>inance.</w:t>
            </w:r>
          </w:p>
        </w:tc>
      </w:tr>
      <w:tr w:rsidR="006A0C0A" w:rsidRPr="006A0C0A" w14:paraId="0AB78340" w14:textId="77777777" w:rsidTr="009501CA">
        <w:tc>
          <w:tcPr>
            <w:tcW w:w="2268" w:type="dxa"/>
          </w:tcPr>
          <w:p w14:paraId="7EC4988A" w14:textId="75EBDE5D" w:rsidR="00295D32" w:rsidRPr="006A0C0A" w:rsidRDefault="00295D32" w:rsidP="003E12C1">
            <w:r w:rsidRPr="006A0C0A">
              <w:t xml:space="preserve">Cycle </w:t>
            </w:r>
            <w:r w:rsidR="00C06663" w:rsidRPr="006A0C0A">
              <w:t>S</w:t>
            </w:r>
            <w:r w:rsidRPr="006A0C0A">
              <w:t>cheme:</w:t>
            </w:r>
          </w:p>
        </w:tc>
        <w:tc>
          <w:tcPr>
            <w:tcW w:w="6629" w:type="dxa"/>
          </w:tcPr>
          <w:p w14:paraId="571CE62F" w14:textId="37A71988" w:rsidR="00295D32" w:rsidRPr="006A0C0A" w:rsidRDefault="00295D32" w:rsidP="003E12C1">
            <w:r w:rsidRPr="006A0C0A">
              <w:t xml:space="preserve">The Trust runs a Cycle to Work Scheme. </w:t>
            </w:r>
          </w:p>
        </w:tc>
      </w:tr>
      <w:tr w:rsidR="006A0C0A" w:rsidRPr="006A0C0A" w14:paraId="5B63965F" w14:textId="77777777" w:rsidTr="009501CA">
        <w:tc>
          <w:tcPr>
            <w:tcW w:w="2268" w:type="dxa"/>
          </w:tcPr>
          <w:p w14:paraId="3D32F07D" w14:textId="77777777" w:rsidR="0068285C" w:rsidRPr="006A0C0A" w:rsidRDefault="0068285C" w:rsidP="003E12C1">
            <w:r w:rsidRPr="006A0C0A">
              <w:t>Employee Assistance Programme:</w:t>
            </w:r>
          </w:p>
        </w:tc>
        <w:tc>
          <w:tcPr>
            <w:tcW w:w="6629" w:type="dxa"/>
          </w:tcPr>
          <w:p w14:paraId="6640B4C3" w14:textId="4E8BF4E5" w:rsidR="007D22C6" w:rsidRPr="006A0C0A" w:rsidRDefault="0068285C" w:rsidP="003E12C1">
            <w:r w:rsidRPr="006A0C0A">
              <w:t>The Trust provides an Employee Assistance Programme. This is a confidential service which aims to provide staff with support for a range of issues.</w:t>
            </w:r>
          </w:p>
        </w:tc>
      </w:tr>
      <w:tr w:rsidR="006A0C0A" w:rsidRPr="006A0C0A" w14:paraId="2FE7519F" w14:textId="77777777" w:rsidTr="009501CA">
        <w:tc>
          <w:tcPr>
            <w:tcW w:w="2268" w:type="dxa"/>
          </w:tcPr>
          <w:p w14:paraId="48DDCE4B" w14:textId="37A2A1C5" w:rsidR="009E3675" w:rsidRPr="006A0C0A" w:rsidRDefault="009E3675" w:rsidP="003E12C1">
            <w:r w:rsidRPr="006A0C0A">
              <w:t>Health Questionnaire:</w:t>
            </w:r>
          </w:p>
        </w:tc>
        <w:tc>
          <w:tcPr>
            <w:tcW w:w="6629" w:type="dxa"/>
          </w:tcPr>
          <w:p w14:paraId="003FF003" w14:textId="5F961326" w:rsidR="009E3675" w:rsidRPr="006A0C0A" w:rsidRDefault="00641FB5" w:rsidP="003E12C1">
            <w:r w:rsidRPr="006A0C0A">
              <w:t xml:space="preserve">You will be asked </w:t>
            </w:r>
            <w:r w:rsidR="009E3675" w:rsidRPr="006A0C0A">
              <w:t xml:space="preserve">to complete a health questionnaire </w:t>
            </w:r>
            <w:r w:rsidRPr="006A0C0A">
              <w:t>in order to identify and support or adjustments you may require.</w:t>
            </w:r>
          </w:p>
        </w:tc>
      </w:tr>
      <w:tr w:rsidR="006A0C0A" w:rsidRPr="006A0C0A" w14:paraId="31CC11D7" w14:textId="77777777" w:rsidTr="009501CA">
        <w:tc>
          <w:tcPr>
            <w:tcW w:w="2268" w:type="dxa"/>
          </w:tcPr>
          <w:p w14:paraId="168CAC2E" w14:textId="77777777" w:rsidR="0068285C" w:rsidRPr="006A0C0A" w:rsidRDefault="0068285C" w:rsidP="003E12C1">
            <w:r w:rsidRPr="006A0C0A">
              <w:t>Equal Opportunities:</w:t>
            </w:r>
          </w:p>
        </w:tc>
        <w:tc>
          <w:tcPr>
            <w:tcW w:w="6629" w:type="dxa"/>
          </w:tcPr>
          <w:p w14:paraId="2DB6293E" w14:textId="77777777" w:rsidR="0068285C" w:rsidRPr="006A0C0A" w:rsidRDefault="0068285C" w:rsidP="003E12C1">
            <w:pPr>
              <w:autoSpaceDE w:val="0"/>
              <w:autoSpaceDN w:val="0"/>
              <w:adjustRightInd w:val="0"/>
              <w:spacing w:before="0"/>
              <w:rPr>
                <w:rFonts w:cs="Arial"/>
                <w:lang w:eastAsia="en-US"/>
              </w:rPr>
            </w:pPr>
          </w:p>
          <w:p w14:paraId="405902C5" w14:textId="77777777" w:rsidR="0068285C" w:rsidRPr="006A0C0A" w:rsidRDefault="0068285C" w:rsidP="003E12C1">
            <w:pPr>
              <w:autoSpaceDE w:val="0"/>
              <w:autoSpaceDN w:val="0"/>
              <w:adjustRightInd w:val="0"/>
              <w:spacing w:before="0"/>
            </w:pPr>
            <w:r w:rsidRPr="006A0C0A">
              <w:rPr>
                <w:rFonts w:cs="Arial"/>
                <w:lang w:eastAsia="en-US"/>
              </w:rPr>
              <w:t xml:space="preserve">Yorkshire Wildlife Trust is committed to equal opportunities and appoints on merit. We welcome applicants from all sections of society regardless of gender, sexual orientation, race, disability, marital status, age and religion, perceived community background or political beliefs. </w:t>
            </w:r>
          </w:p>
        </w:tc>
      </w:tr>
      <w:tr w:rsidR="006A0C0A" w:rsidRPr="006A0C0A" w14:paraId="613E33CD" w14:textId="77777777" w:rsidTr="009501CA">
        <w:tc>
          <w:tcPr>
            <w:tcW w:w="2268" w:type="dxa"/>
          </w:tcPr>
          <w:p w14:paraId="69B8EC55" w14:textId="77777777" w:rsidR="0068285C" w:rsidRPr="006A0C0A" w:rsidRDefault="0068285C" w:rsidP="003E12C1">
            <w:r w:rsidRPr="006A0C0A">
              <w:t>Place of Work:</w:t>
            </w:r>
          </w:p>
        </w:tc>
        <w:tc>
          <w:tcPr>
            <w:tcW w:w="6629" w:type="dxa"/>
          </w:tcPr>
          <w:p w14:paraId="764F74BB" w14:textId="2F6A1321" w:rsidR="0068285C" w:rsidRPr="006A0C0A" w:rsidRDefault="0068285C" w:rsidP="003E12C1">
            <w:r w:rsidRPr="006A0C0A">
              <w:t xml:space="preserve">The post will be based at </w:t>
            </w:r>
            <w:r w:rsidR="002F35AE" w:rsidRPr="006A0C0A">
              <w:t>St. George’s Place, York</w:t>
            </w:r>
          </w:p>
        </w:tc>
      </w:tr>
      <w:tr w:rsidR="006A0C0A" w:rsidRPr="006A0C0A" w14:paraId="559CD071" w14:textId="77777777" w:rsidTr="009501CA">
        <w:tc>
          <w:tcPr>
            <w:tcW w:w="2268" w:type="dxa"/>
          </w:tcPr>
          <w:p w14:paraId="2A5621B5" w14:textId="77777777" w:rsidR="0068285C" w:rsidRPr="006A0C0A" w:rsidRDefault="0068285C" w:rsidP="003E12C1">
            <w:r w:rsidRPr="006A0C0A">
              <w:t>Travel:</w:t>
            </w:r>
          </w:p>
        </w:tc>
        <w:tc>
          <w:tcPr>
            <w:tcW w:w="6629" w:type="dxa"/>
          </w:tcPr>
          <w:p w14:paraId="4557D540" w14:textId="39091802" w:rsidR="0068285C" w:rsidRPr="006A0C0A" w:rsidRDefault="0068285C" w:rsidP="003E12C1">
            <w:r w:rsidRPr="006A0C0A">
              <w:t xml:space="preserve">Public transport is encouraged although pool vehicles are available.  In exceptional circumstances the use of the </w:t>
            </w:r>
            <w:r w:rsidR="009501CA" w:rsidRPr="006A0C0A">
              <w:t>employee’s</w:t>
            </w:r>
            <w:r w:rsidRPr="006A0C0A">
              <w:t xml:space="preserve"> own vehicle may be necessary for business use</w:t>
            </w:r>
            <w:r w:rsidR="009501CA" w:rsidRPr="006A0C0A">
              <w:t>,</w:t>
            </w:r>
            <w:r w:rsidRPr="006A0C0A">
              <w:t xml:space="preserve"> </w:t>
            </w:r>
            <w:r w:rsidR="00D27292" w:rsidRPr="006A0C0A">
              <w:t>at a mileage rate of 4</w:t>
            </w:r>
            <w:r w:rsidR="00706A92" w:rsidRPr="006A0C0A">
              <w:t>5</w:t>
            </w:r>
            <w:r w:rsidR="00D27292" w:rsidRPr="006A0C0A">
              <w:t xml:space="preserve">p per mile. </w:t>
            </w:r>
          </w:p>
        </w:tc>
      </w:tr>
      <w:tr w:rsidR="006A0C0A" w:rsidRPr="006A0C0A" w14:paraId="7AC569A9" w14:textId="77777777" w:rsidTr="009501CA">
        <w:tc>
          <w:tcPr>
            <w:tcW w:w="2268" w:type="dxa"/>
          </w:tcPr>
          <w:p w14:paraId="7BF550DF" w14:textId="7F541BD6" w:rsidR="0068285C" w:rsidRPr="006A0C0A" w:rsidRDefault="0068285C" w:rsidP="003E12C1">
            <w:r w:rsidRPr="006A0C0A">
              <w:lastRenderedPageBreak/>
              <w:t>Training</w:t>
            </w:r>
            <w:r w:rsidR="008544A7" w:rsidRPr="006A0C0A">
              <w:t xml:space="preserve"> &amp; Professional Memberships</w:t>
            </w:r>
            <w:r w:rsidRPr="006A0C0A">
              <w:t>:</w:t>
            </w:r>
          </w:p>
        </w:tc>
        <w:tc>
          <w:tcPr>
            <w:tcW w:w="6629" w:type="dxa"/>
          </w:tcPr>
          <w:p w14:paraId="0D2C6257" w14:textId="5946D5DD" w:rsidR="0068285C" w:rsidRPr="006A0C0A" w:rsidRDefault="00F105A9" w:rsidP="003E12C1">
            <w:r w:rsidRPr="006A0C0A">
              <w:t>The Trust is fully committed to personal development and training</w:t>
            </w:r>
            <w:r w:rsidR="00706A92" w:rsidRPr="006A0C0A">
              <w:t xml:space="preserve"> and supports achieving and maintaining professional memberships and accreditations, with any essential-to-role professional memberships paid for by the Trust.</w:t>
            </w:r>
            <w:r w:rsidRPr="006A0C0A">
              <w:t xml:space="preserve"> </w:t>
            </w:r>
          </w:p>
        </w:tc>
      </w:tr>
      <w:tr w:rsidR="006A0C0A" w:rsidRPr="006A0C0A" w14:paraId="5C52C90A" w14:textId="77777777" w:rsidTr="009501CA">
        <w:tc>
          <w:tcPr>
            <w:tcW w:w="2268" w:type="dxa"/>
          </w:tcPr>
          <w:p w14:paraId="0273723B" w14:textId="1B8907FB" w:rsidR="0068285C" w:rsidRPr="006A0C0A" w:rsidRDefault="0068285C" w:rsidP="003E12C1"/>
        </w:tc>
        <w:tc>
          <w:tcPr>
            <w:tcW w:w="6629" w:type="dxa"/>
          </w:tcPr>
          <w:p w14:paraId="21F20266" w14:textId="77777777" w:rsidR="0068285C" w:rsidRPr="006A0C0A" w:rsidRDefault="0068285C" w:rsidP="003E12C1"/>
        </w:tc>
      </w:tr>
    </w:tbl>
    <w:p w14:paraId="683E0EF9" w14:textId="1A3ADAAE" w:rsidR="003B7ACB" w:rsidRPr="006A0C0A" w:rsidRDefault="008D31B9" w:rsidP="003E12C1">
      <w:pPr>
        <w:pStyle w:val="DocInfo"/>
        <w:jc w:val="center"/>
      </w:pPr>
      <w:r w:rsidRPr="006A0C0A">
        <w:t xml:space="preserve"> </w:t>
      </w:r>
    </w:p>
    <w:sectPr w:rsidR="003B7ACB" w:rsidRPr="006A0C0A" w:rsidSect="00C326EA">
      <w:footerReference w:type="default" r:id="rId9"/>
      <w:pgSz w:w="12240" w:h="15840"/>
      <w:pgMar w:top="851" w:right="1800" w:bottom="113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765E" w14:textId="77777777" w:rsidR="0075310C" w:rsidRDefault="0075310C" w:rsidP="00761B3F">
      <w:r>
        <w:separator/>
      </w:r>
    </w:p>
  </w:endnote>
  <w:endnote w:type="continuationSeparator" w:id="0">
    <w:p w14:paraId="3D385288" w14:textId="77777777" w:rsidR="0075310C" w:rsidRDefault="0075310C" w:rsidP="0076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CED3" w14:textId="77777777" w:rsidR="003E12C1" w:rsidRDefault="003E12C1">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53D1381" w14:textId="68362C15" w:rsidR="00652C7C" w:rsidRPr="00DC23AA" w:rsidRDefault="00652C7C" w:rsidP="00761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DCB1C" w14:textId="77777777" w:rsidR="0075310C" w:rsidRDefault="0075310C" w:rsidP="00761B3F">
      <w:r>
        <w:separator/>
      </w:r>
    </w:p>
  </w:footnote>
  <w:footnote w:type="continuationSeparator" w:id="0">
    <w:p w14:paraId="2B277AEA" w14:textId="77777777" w:rsidR="0075310C" w:rsidRDefault="0075310C" w:rsidP="0076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154C"/>
    <w:multiLevelType w:val="hybridMultilevel"/>
    <w:tmpl w:val="7D163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D263CC"/>
    <w:multiLevelType w:val="hybridMultilevel"/>
    <w:tmpl w:val="9C9C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65C0E"/>
    <w:multiLevelType w:val="hybridMultilevel"/>
    <w:tmpl w:val="AA72455E"/>
    <w:lvl w:ilvl="0" w:tplc="86CE1596">
      <w:start w:val="1"/>
      <w:numFmt w:val="bullet"/>
      <w:lvlText w:val=""/>
      <w:lvlJc w:val="left"/>
      <w:pPr>
        <w:tabs>
          <w:tab w:val="num" w:pos="360"/>
        </w:tabs>
        <w:ind w:left="36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32589"/>
    <w:multiLevelType w:val="hybridMultilevel"/>
    <w:tmpl w:val="19E818A6"/>
    <w:lvl w:ilvl="0" w:tplc="085030A0">
      <w:start w:val="1"/>
      <w:numFmt w:val="bullet"/>
      <w:pStyle w:val="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CE5D19"/>
    <w:multiLevelType w:val="hybridMultilevel"/>
    <w:tmpl w:val="7E6C7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3B4F2D"/>
    <w:multiLevelType w:val="hybridMultilevel"/>
    <w:tmpl w:val="475AB368"/>
    <w:lvl w:ilvl="0" w:tplc="35AA4614">
      <w:start w:val="1"/>
      <w:numFmt w:val="bullet"/>
      <w:pStyle w:val="bulletedpoin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1C058B"/>
    <w:multiLevelType w:val="hybridMultilevel"/>
    <w:tmpl w:val="A9BA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C4EDB"/>
    <w:multiLevelType w:val="hybridMultilevel"/>
    <w:tmpl w:val="323A20D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D378D8"/>
    <w:multiLevelType w:val="hybridMultilevel"/>
    <w:tmpl w:val="72EE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92546"/>
    <w:multiLevelType w:val="hybridMultilevel"/>
    <w:tmpl w:val="717C13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3D7D9A"/>
    <w:multiLevelType w:val="hybridMultilevel"/>
    <w:tmpl w:val="869A2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7B0876"/>
    <w:multiLevelType w:val="hybridMultilevel"/>
    <w:tmpl w:val="2F08A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A930EB"/>
    <w:multiLevelType w:val="hybridMultilevel"/>
    <w:tmpl w:val="DAC2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B727E8"/>
    <w:multiLevelType w:val="hybridMultilevel"/>
    <w:tmpl w:val="5E1C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3096D"/>
    <w:multiLevelType w:val="hybridMultilevel"/>
    <w:tmpl w:val="9172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F5E01"/>
    <w:multiLevelType w:val="hybridMultilevel"/>
    <w:tmpl w:val="4740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6D7506"/>
    <w:multiLevelType w:val="hybridMultilevel"/>
    <w:tmpl w:val="778A4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628469">
    <w:abstractNumId w:val="2"/>
  </w:num>
  <w:num w:numId="2" w16cid:durableId="1493371384">
    <w:abstractNumId w:val="10"/>
  </w:num>
  <w:num w:numId="3" w16cid:durableId="857042391">
    <w:abstractNumId w:val="9"/>
  </w:num>
  <w:num w:numId="4" w16cid:durableId="79569316">
    <w:abstractNumId w:val="12"/>
  </w:num>
  <w:num w:numId="5" w16cid:durableId="1406300827">
    <w:abstractNumId w:val="6"/>
  </w:num>
  <w:num w:numId="6" w16cid:durableId="1043560148">
    <w:abstractNumId w:val="3"/>
  </w:num>
  <w:num w:numId="7" w16cid:durableId="1100950699">
    <w:abstractNumId w:val="5"/>
  </w:num>
  <w:num w:numId="8" w16cid:durableId="1061751610">
    <w:abstractNumId w:val="8"/>
  </w:num>
  <w:num w:numId="9" w16cid:durableId="2063283428">
    <w:abstractNumId w:val="0"/>
  </w:num>
  <w:num w:numId="10" w16cid:durableId="290206211">
    <w:abstractNumId w:val="7"/>
  </w:num>
  <w:num w:numId="11" w16cid:durableId="938681067">
    <w:abstractNumId w:val="11"/>
  </w:num>
  <w:num w:numId="12" w16cid:durableId="1704473795">
    <w:abstractNumId w:val="4"/>
  </w:num>
  <w:num w:numId="13" w16cid:durableId="687222565">
    <w:abstractNumId w:val="14"/>
  </w:num>
  <w:num w:numId="14" w16cid:durableId="1640456117">
    <w:abstractNumId w:val="16"/>
  </w:num>
  <w:num w:numId="15" w16cid:durableId="1929344554">
    <w:abstractNumId w:val="15"/>
  </w:num>
  <w:num w:numId="16" w16cid:durableId="2146123475">
    <w:abstractNumId w:val="13"/>
  </w:num>
  <w:num w:numId="17" w16cid:durableId="88965193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64"/>
    <w:rsid w:val="00004F54"/>
    <w:rsid w:val="000108AE"/>
    <w:rsid w:val="0001320D"/>
    <w:rsid w:val="0003341C"/>
    <w:rsid w:val="000436E3"/>
    <w:rsid w:val="00050F06"/>
    <w:rsid w:val="00053764"/>
    <w:rsid w:val="00066D90"/>
    <w:rsid w:val="00077003"/>
    <w:rsid w:val="00097911"/>
    <w:rsid w:val="000A3387"/>
    <w:rsid w:val="000B1DFF"/>
    <w:rsid w:val="000C0A85"/>
    <w:rsid w:val="000E77A6"/>
    <w:rsid w:val="000F11DD"/>
    <w:rsid w:val="00101548"/>
    <w:rsid w:val="00103235"/>
    <w:rsid w:val="0013373D"/>
    <w:rsid w:val="00141A9B"/>
    <w:rsid w:val="0014590F"/>
    <w:rsid w:val="00147979"/>
    <w:rsid w:val="001600C9"/>
    <w:rsid w:val="00165276"/>
    <w:rsid w:val="0017778E"/>
    <w:rsid w:val="00186305"/>
    <w:rsid w:val="001951A1"/>
    <w:rsid w:val="001A24F1"/>
    <w:rsid w:val="001B09BA"/>
    <w:rsid w:val="001B3F97"/>
    <w:rsid w:val="001B5B28"/>
    <w:rsid w:val="001B6DC2"/>
    <w:rsid w:val="001B6F6A"/>
    <w:rsid w:val="001C2C54"/>
    <w:rsid w:val="001D3F50"/>
    <w:rsid w:val="001D4644"/>
    <w:rsid w:val="001E22D0"/>
    <w:rsid w:val="001E3435"/>
    <w:rsid w:val="001F1084"/>
    <w:rsid w:val="001F338C"/>
    <w:rsid w:val="00222726"/>
    <w:rsid w:val="00237783"/>
    <w:rsid w:val="00244233"/>
    <w:rsid w:val="00254111"/>
    <w:rsid w:val="00256DCA"/>
    <w:rsid w:val="002725D8"/>
    <w:rsid w:val="00275393"/>
    <w:rsid w:val="002867CA"/>
    <w:rsid w:val="002923DB"/>
    <w:rsid w:val="00295D32"/>
    <w:rsid w:val="002A4614"/>
    <w:rsid w:val="002B0763"/>
    <w:rsid w:val="002B1673"/>
    <w:rsid w:val="002B3230"/>
    <w:rsid w:val="002C5A0D"/>
    <w:rsid w:val="002D120C"/>
    <w:rsid w:val="002D781B"/>
    <w:rsid w:val="002E467D"/>
    <w:rsid w:val="002F35AE"/>
    <w:rsid w:val="00312BF0"/>
    <w:rsid w:val="003227ED"/>
    <w:rsid w:val="00323F64"/>
    <w:rsid w:val="00331DC1"/>
    <w:rsid w:val="003363B2"/>
    <w:rsid w:val="0035495A"/>
    <w:rsid w:val="00357B84"/>
    <w:rsid w:val="00360C4F"/>
    <w:rsid w:val="003616DE"/>
    <w:rsid w:val="003674DE"/>
    <w:rsid w:val="003920F6"/>
    <w:rsid w:val="00394314"/>
    <w:rsid w:val="003960AC"/>
    <w:rsid w:val="003A10BA"/>
    <w:rsid w:val="003B21A8"/>
    <w:rsid w:val="003B54A2"/>
    <w:rsid w:val="003B7ACB"/>
    <w:rsid w:val="003C3548"/>
    <w:rsid w:val="003D254D"/>
    <w:rsid w:val="003D303A"/>
    <w:rsid w:val="003E12C1"/>
    <w:rsid w:val="003E32E0"/>
    <w:rsid w:val="003F35F0"/>
    <w:rsid w:val="004038DE"/>
    <w:rsid w:val="00411378"/>
    <w:rsid w:val="0041507F"/>
    <w:rsid w:val="00416D7E"/>
    <w:rsid w:val="004474D0"/>
    <w:rsid w:val="00460350"/>
    <w:rsid w:val="00461477"/>
    <w:rsid w:val="00461EE2"/>
    <w:rsid w:val="00465FFE"/>
    <w:rsid w:val="00467229"/>
    <w:rsid w:val="00475596"/>
    <w:rsid w:val="00482A7F"/>
    <w:rsid w:val="004834DA"/>
    <w:rsid w:val="004B4862"/>
    <w:rsid w:val="004C1E14"/>
    <w:rsid w:val="004C3F74"/>
    <w:rsid w:val="004C5FC1"/>
    <w:rsid w:val="004D7989"/>
    <w:rsid w:val="004E4731"/>
    <w:rsid w:val="004E5AE0"/>
    <w:rsid w:val="005040E3"/>
    <w:rsid w:val="005167F5"/>
    <w:rsid w:val="0051751D"/>
    <w:rsid w:val="00517DBC"/>
    <w:rsid w:val="00522666"/>
    <w:rsid w:val="00530F17"/>
    <w:rsid w:val="00531967"/>
    <w:rsid w:val="00532BF2"/>
    <w:rsid w:val="005445B5"/>
    <w:rsid w:val="00545719"/>
    <w:rsid w:val="00545C29"/>
    <w:rsid w:val="00556D07"/>
    <w:rsid w:val="00563464"/>
    <w:rsid w:val="005659BB"/>
    <w:rsid w:val="00571087"/>
    <w:rsid w:val="00573AC0"/>
    <w:rsid w:val="0059379A"/>
    <w:rsid w:val="005961BB"/>
    <w:rsid w:val="005A01E9"/>
    <w:rsid w:val="005B2B16"/>
    <w:rsid w:val="005B6283"/>
    <w:rsid w:val="005D2FCC"/>
    <w:rsid w:val="005E5FBD"/>
    <w:rsid w:val="005E65A9"/>
    <w:rsid w:val="005F563E"/>
    <w:rsid w:val="005F7CC9"/>
    <w:rsid w:val="00600CC4"/>
    <w:rsid w:val="006023A4"/>
    <w:rsid w:val="00623A7E"/>
    <w:rsid w:val="00635E6E"/>
    <w:rsid w:val="00641FB5"/>
    <w:rsid w:val="00644872"/>
    <w:rsid w:val="00645E4A"/>
    <w:rsid w:val="00652C7C"/>
    <w:rsid w:val="00660FA6"/>
    <w:rsid w:val="00667F21"/>
    <w:rsid w:val="0068285C"/>
    <w:rsid w:val="00682E9D"/>
    <w:rsid w:val="006832BA"/>
    <w:rsid w:val="00687C60"/>
    <w:rsid w:val="006915C5"/>
    <w:rsid w:val="006954F1"/>
    <w:rsid w:val="006979ED"/>
    <w:rsid w:val="006A0C0A"/>
    <w:rsid w:val="006A2459"/>
    <w:rsid w:val="006A4C01"/>
    <w:rsid w:val="006A5116"/>
    <w:rsid w:val="006B034B"/>
    <w:rsid w:val="006B0D6A"/>
    <w:rsid w:val="006C0EB5"/>
    <w:rsid w:val="006C5E76"/>
    <w:rsid w:val="006C7D4E"/>
    <w:rsid w:val="006D60DB"/>
    <w:rsid w:val="006E2605"/>
    <w:rsid w:val="00706A92"/>
    <w:rsid w:val="0071733D"/>
    <w:rsid w:val="00740799"/>
    <w:rsid w:val="0074380C"/>
    <w:rsid w:val="0075310C"/>
    <w:rsid w:val="00761B3F"/>
    <w:rsid w:val="00781F28"/>
    <w:rsid w:val="00797786"/>
    <w:rsid w:val="007A1676"/>
    <w:rsid w:val="007D0194"/>
    <w:rsid w:val="007D22C6"/>
    <w:rsid w:val="00800EFF"/>
    <w:rsid w:val="00811F00"/>
    <w:rsid w:val="0082174E"/>
    <w:rsid w:val="0082798E"/>
    <w:rsid w:val="0083287E"/>
    <w:rsid w:val="0085050D"/>
    <w:rsid w:val="008524AC"/>
    <w:rsid w:val="008544A7"/>
    <w:rsid w:val="008600A2"/>
    <w:rsid w:val="00871CC6"/>
    <w:rsid w:val="008770BC"/>
    <w:rsid w:val="00895DD1"/>
    <w:rsid w:val="008A0937"/>
    <w:rsid w:val="008B05F0"/>
    <w:rsid w:val="008B3BB2"/>
    <w:rsid w:val="008B5D22"/>
    <w:rsid w:val="008C0B36"/>
    <w:rsid w:val="008C1F47"/>
    <w:rsid w:val="008D31B9"/>
    <w:rsid w:val="008D7F2F"/>
    <w:rsid w:val="008F1DAB"/>
    <w:rsid w:val="008F29AD"/>
    <w:rsid w:val="00902EA9"/>
    <w:rsid w:val="0091377C"/>
    <w:rsid w:val="00936582"/>
    <w:rsid w:val="00936957"/>
    <w:rsid w:val="00942AFE"/>
    <w:rsid w:val="00942B49"/>
    <w:rsid w:val="009501CA"/>
    <w:rsid w:val="009516A9"/>
    <w:rsid w:val="009533F8"/>
    <w:rsid w:val="00954DAE"/>
    <w:rsid w:val="00955BA4"/>
    <w:rsid w:val="00985E17"/>
    <w:rsid w:val="00992781"/>
    <w:rsid w:val="009A2167"/>
    <w:rsid w:val="009B14CF"/>
    <w:rsid w:val="009B5156"/>
    <w:rsid w:val="009B7766"/>
    <w:rsid w:val="009D5012"/>
    <w:rsid w:val="009E3675"/>
    <w:rsid w:val="009E6A55"/>
    <w:rsid w:val="009F7047"/>
    <w:rsid w:val="00A1218B"/>
    <w:rsid w:val="00A32726"/>
    <w:rsid w:val="00A36BE6"/>
    <w:rsid w:val="00A50B27"/>
    <w:rsid w:val="00A61980"/>
    <w:rsid w:val="00A76389"/>
    <w:rsid w:val="00A836C4"/>
    <w:rsid w:val="00A838AD"/>
    <w:rsid w:val="00A942EC"/>
    <w:rsid w:val="00A96C0B"/>
    <w:rsid w:val="00AA61A2"/>
    <w:rsid w:val="00AB0A14"/>
    <w:rsid w:val="00AB2873"/>
    <w:rsid w:val="00AB4CDA"/>
    <w:rsid w:val="00AF3F72"/>
    <w:rsid w:val="00B01C5D"/>
    <w:rsid w:val="00B06467"/>
    <w:rsid w:val="00B11ED5"/>
    <w:rsid w:val="00B27E50"/>
    <w:rsid w:val="00B52B3A"/>
    <w:rsid w:val="00B76A17"/>
    <w:rsid w:val="00B81CFA"/>
    <w:rsid w:val="00B84098"/>
    <w:rsid w:val="00B90686"/>
    <w:rsid w:val="00B95A22"/>
    <w:rsid w:val="00B96563"/>
    <w:rsid w:val="00B96926"/>
    <w:rsid w:val="00BD1BAB"/>
    <w:rsid w:val="00BD5992"/>
    <w:rsid w:val="00BE1F59"/>
    <w:rsid w:val="00BE505D"/>
    <w:rsid w:val="00BF2D45"/>
    <w:rsid w:val="00BF5386"/>
    <w:rsid w:val="00C0037E"/>
    <w:rsid w:val="00C007B4"/>
    <w:rsid w:val="00C06663"/>
    <w:rsid w:val="00C104DD"/>
    <w:rsid w:val="00C12B4B"/>
    <w:rsid w:val="00C156D8"/>
    <w:rsid w:val="00C2312D"/>
    <w:rsid w:val="00C326EA"/>
    <w:rsid w:val="00C34B4A"/>
    <w:rsid w:val="00C365FA"/>
    <w:rsid w:val="00C40CF5"/>
    <w:rsid w:val="00C4657A"/>
    <w:rsid w:val="00C525A3"/>
    <w:rsid w:val="00C57A90"/>
    <w:rsid w:val="00C57D1C"/>
    <w:rsid w:val="00C669BC"/>
    <w:rsid w:val="00C73B7A"/>
    <w:rsid w:val="00C7771B"/>
    <w:rsid w:val="00C90607"/>
    <w:rsid w:val="00C91CB4"/>
    <w:rsid w:val="00CA4026"/>
    <w:rsid w:val="00CB28C4"/>
    <w:rsid w:val="00CD61C6"/>
    <w:rsid w:val="00CD699E"/>
    <w:rsid w:val="00CE2970"/>
    <w:rsid w:val="00CE54F7"/>
    <w:rsid w:val="00D11D0A"/>
    <w:rsid w:val="00D269BF"/>
    <w:rsid w:val="00D27292"/>
    <w:rsid w:val="00D328CF"/>
    <w:rsid w:val="00D32951"/>
    <w:rsid w:val="00D35ED4"/>
    <w:rsid w:val="00D650A7"/>
    <w:rsid w:val="00D658AB"/>
    <w:rsid w:val="00D75E74"/>
    <w:rsid w:val="00D76831"/>
    <w:rsid w:val="00D83C24"/>
    <w:rsid w:val="00DB4391"/>
    <w:rsid w:val="00DC23AA"/>
    <w:rsid w:val="00DC2E2A"/>
    <w:rsid w:val="00DC652E"/>
    <w:rsid w:val="00DC7868"/>
    <w:rsid w:val="00DE4EF0"/>
    <w:rsid w:val="00DE5DAB"/>
    <w:rsid w:val="00DF3CA9"/>
    <w:rsid w:val="00E009FA"/>
    <w:rsid w:val="00E05B91"/>
    <w:rsid w:val="00E100AA"/>
    <w:rsid w:val="00E15573"/>
    <w:rsid w:val="00E158BB"/>
    <w:rsid w:val="00E16AA1"/>
    <w:rsid w:val="00E3230C"/>
    <w:rsid w:val="00E416E8"/>
    <w:rsid w:val="00E427BF"/>
    <w:rsid w:val="00E4599E"/>
    <w:rsid w:val="00E803E8"/>
    <w:rsid w:val="00E84FC7"/>
    <w:rsid w:val="00EA4687"/>
    <w:rsid w:val="00EB7700"/>
    <w:rsid w:val="00EC1A56"/>
    <w:rsid w:val="00ED7510"/>
    <w:rsid w:val="00F024F5"/>
    <w:rsid w:val="00F105A9"/>
    <w:rsid w:val="00F13547"/>
    <w:rsid w:val="00F26D29"/>
    <w:rsid w:val="00F36E9C"/>
    <w:rsid w:val="00F532F7"/>
    <w:rsid w:val="00F75361"/>
    <w:rsid w:val="00F757EA"/>
    <w:rsid w:val="00F7699D"/>
    <w:rsid w:val="00F8295A"/>
    <w:rsid w:val="00F91720"/>
    <w:rsid w:val="00FA575D"/>
    <w:rsid w:val="00FB15B4"/>
    <w:rsid w:val="00FB21E9"/>
    <w:rsid w:val="00FE2FF5"/>
    <w:rsid w:val="00FE5858"/>
    <w:rsid w:val="00FF1F53"/>
    <w:rsid w:val="00FF2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90ED7"/>
  <w15:chartTrackingRefBased/>
  <w15:docId w15:val="{8B92F8CC-0CA2-46CF-AE7D-92C0E11D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B3F"/>
    <w:pPr>
      <w:spacing w:before="240"/>
    </w:pPr>
    <w:rPr>
      <w:rFonts w:ascii="Calibri" w:hAnsi="Calibri" w:cs="Calibri"/>
      <w:sz w:val="22"/>
      <w:szCs w:val="22"/>
    </w:rPr>
  </w:style>
  <w:style w:type="paragraph" w:styleId="Heading1">
    <w:name w:val="heading 1"/>
    <w:basedOn w:val="Normal"/>
    <w:next w:val="Normal"/>
    <w:qFormat/>
    <w:rsid w:val="00B81CFA"/>
    <w:pPr>
      <w:keepNext/>
      <w:outlineLvl w:val="0"/>
    </w:pPr>
    <w:rPr>
      <w:b/>
      <w:kern w:val="28"/>
      <w:sz w:val="28"/>
      <w:szCs w:val="28"/>
    </w:rPr>
  </w:style>
  <w:style w:type="paragraph" w:styleId="Heading2">
    <w:name w:val="heading 2"/>
    <w:basedOn w:val="Normal"/>
    <w:next w:val="Normal"/>
    <w:link w:val="Heading2Char"/>
    <w:qFormat/>
    <w:rsid w:val="00B81CFA"/>
    <w:pPr>
      <w:keepNext/>
      <w:outlineLvl w:val="1"/>
    </w:pPr>
    <w:rPr>
      <w:b/>
      <w:sz w:val="24"/>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12B4B"/>
    <w:rPr>
      <w:sz w:val="16"/>
      <w:szCs w:val="16"/>
    </w:rPr>
  </w:style>
  <w:style w:type="paragraph" w:styleId="CommentText">
    <w:name w:val="annotation text"/>
    <w:basedOn w:val="Normal"/>
    <w:semiHidden/>
    <w:rsid w:val="00C12B4B"/>
    <w:rPr>
      <w:sz w:val="20"/>
    </w:rPr>
  </w:style>
  <w:style w:type="paragraph" w:styleId="CommentSubject">
    <w:name w:val="annotation subject"/>
    <w:basedOn w:val="CommentText"/>
    <w:next w:val="CommentText"/>
    <w:semiHidden/>
    <w:rsid w:val="00C12B4B"/>
    <w:rPr>
      <w:b/>
      <w:bCs/>
    </w:rPr>
  </w:style>
  <w:style w:type="paragraph" w:styleId="BalloonText">
    <w:name w:val="Balloon Text"/>
    <w:basedOn w:val="Normal"/>
    <w:semiHidden/>
    <w:rsid w:val="00C12B4B"/>
    <w:rPr>
      <w:rFonts w:ascii="Tahoma" w:hAnsi="Tahoma" w:cs="Tahoma"/>
      <w:sz w:val="16"/>
      <w:szCs w:val="16"/>
    </w:rPr>
  </w:style>
  <w:style w:type="paragraph" w:customStyle="1" w:styleId="JDTitle">
    <w:name w:val="JD Title"/>
    <w:basedOn w:val="Normal"/>
    <w:rsid w:val="00C12B4B"/>
    <w:pPr>
      <w:jc w:val="center"/>
    </w:pPr>
    <w:rPr>
      <w:rFonts w:ascii="Arial" w:hAnsi="Arial" w:cs="Arial"/>
      <w:b/>
      <w:i/>
      <w:sz w:val="28"/>
      <w:szCs w:val="28"/>
    </w:rPr>
  </w:style>
  <w:style w:type="paragraph" w:customStyle="1" w:styleId="DocInfo">
    <w:name w:val="Doc Info"/>
    <w:basedOn w:val="Normal"/>
    <w:rsid w:val="0001320D"/>
    <w:pPr>
      <w:jc w:val="right"/>
    </w:pPr>
    <w:rPr>
      <w:sz w:val="16"/>
      <w:szCs w:val="16"/>
    </w:rPr>
  </w:style>
  <w:style w:type="table" w:styleId="TableGrid">
    <w:name w:val="Table Grid"/>
    <w:basedOn w:val="TableNormal"/>
    <w:rsid w:val="00D8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98E"/>
    <w:pPr>
      <w:ind w:left="720"/>
    </w:pPr>
  </w:style>
  <w:style w:type="paragraph" w:customStyle="1" w:styleId="Bulletedlist">
    <w:name w:val="Bulleted list"/>
    <w:basedOn w:val="Normal"/>
    <w:qFormat/>
    <w:rsid w:val="00B81CFA"/>
    <w:pPr>
      <w:numPr>
        <w:numId w:val="6"/>
      </w:numPr>
    </w:pPr>
  </w:style>
  <w:style w:type="paragraph" w:styleId="Header">
    <w:name w:val="header"/>
    <w:basedOn w:val="Normal"/>
    <w:link w:val="HeaderChar"/>
    <w:rsid w:val="00DC23AA"/>
    <w:pPr>
      <w:tabs>
        <w:tab w:val="center" w:pos="4513"/>
        <w:tab w:val="right" w:pos="9026"/>
      </w:tabs>
    </w:pPr>
  </w:style>
  <w:style w:type="character" w:customStyle="1" w:styleId="HeaderChar">
    <w:name w:val="Header Char"/>
    <w:link w:val="Header"/>
    <w:rsid w:val="00DC23AA"/>
    <w:rPr>
      <w:rFonts w:ascii="Calibri" w:hAnsi="Calibri" w:cs="Calibri"/>
      <w:sz w:val="22"/>
      <w:szCs w:val="22"/>
    </w:rPr>
  </w:style>
  <w:style w:type="paragraph" w:styleId="Footer">
    <w:name w:val="footer"/>
    <w:basedOn w:val="Normal"/>
    <w:link w:val="FooterChar"/>
    <w:uiPriority w:val="99"/>
    <w:rsid w:val="00DC23AA"/>
    <w:pPr>
      <w:tabs>
        <w:tab w:val="center" w:pos="4513"/>
        <w:tab w:val="right" w:pos="9026"/>
      </w:tabs>
    </w:pPr>
  </w:style>
  <w:style w:type="character" w:customStyle="1" w:styleId="FooterChar">
    <w:name w:val="Footer Char"/>
    <w:link w:val="Footer"/>
    <w:uiPriority w:val="99"/>
    <w:rsid w:val="00DC23AA"/>
    <w:rPr>
      <w:rFonts w:ascii="Calibri" w:hAnsi="Calibri" w:cs="Calibri"/>
      <w:sz w:val="22"/>
      <w:szCs w:val="22"/>
    </w:rPr>
  </w:style>
  <w:style w:type="paragraph" w:customStyle="1" w:styleId="bulletedpoints">
    <w:name w:val="bulleted points"/>
    <w:basedOn w:val="Normal"/>
    <w:qFormat/>
    <w:rsid w:val="004C3F74"/>
    <w:pPr>
      <w:numPr>
        <w:numId w:val="7"/>
      </w:numPr>
      <w:spacing w:before="60"/>
      <w:ind w:left="284" w:hanging="284"/>
    </w:pPr>
    <w:rPr>
      <w:rFonts w:cs="Times New Roman"/>
      <w:szCs w:val="24"/>
    </w:rPr>
  </w:style>
  <w:style w:type="paragraph" w:customStyle="1" w:styleId="pf0">
    <w:name w:val="pf0"/>
    <w:basedOn w:val="Normal"/>
    <w:rsid w:val="00D35ED4"/>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D35ED4"/>
    <w:rPr>
      <w:rFonts w:ascii="Segoe UI" w:hAnsi="Segoe UI" w:cs="Segoe UI" w:hint="default"/>
      <w:sz w:val="18"/>
      <w:szCs w:val="18"/>
    </w:rPr>
  </w:style>
  <w:style w:type="character" w:customStyle="1" w:styleId="Heading2Char">
    <w:name w:val="Heading 2 Char"/>
    <w:basedOn w:val="DefaultParagraphFont"/>
    <w:link w:val="Heading2"/>
    <w:rsid w:val="00256DCA"/>
    <w:rPr>
      <w:rFonts w:ascii="Calibri" w:hAnsi="Calibri" w:cs="Calibri"/>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0106">
      <w:bodyDiv w:val="1"/>
      <w:marLeft w:val="0"/>
      <w:marRight w:val="0"/>
      <w:marTop w:val="0"/>
      <w:marBottom w:val="0"/>
      <w:divBdr>
        <w:top w:val="none" w:sz="0" w:space="0" w:color="auto"/>
        <w:left w:val="none" w:sz="0" w:space="0" w:color="auto"/>
        <w:bottom w:val="none" w:sz="0" w:space="0" w:color="auto"/>
        <w:right w:val="none" w:sz="0" w:space="0" w:color="auto"/>
      </w:divBdr>
    </w:div>
    <w:div w:id="14131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918B9-E7A5-4ECB-8F83-700C5683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1537</Words>
  <Characters>8986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Senior Projects Officer (Training and Volunteering)</vt:lpstr>
    </vt:vector>
  </TitlesOfParts>
  <Company>HWT</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Projects Officer (Training and Volunteering)</dc:title>
  <dc:subject/>
  <dc:creator>Cathryn Egan</dc:creator>
  <cp:keywords/>
  <dc:description/>
  <cp:lastModifiedBy>Karen Milne</cp:lastModifiedBy>
  <cp:revision>2</cp:revision>
  <cp:lastPrinted>2006-04-26T11:09:00Z</cp:lastPrinted>
  <dcterms:created xsi:type="dcterms:W3CDTF">2025-07-11T09:32:00Z</dcterms:created>
  <dcterms:modified xsi:type="dcterms:W3CDTF">2025-07-11T09:32:00Z</dcterms:modified>
</cp:coreProperties>
</file>