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ACFB5" w14:textId="77777777" w:rsidR="00E158BB" w:rsidRDefault="00F36E9C" w:rsidP="00761B3F">
      <w:r>
        <w:rPr>
          <w:b/>
          <w:noProof/>
        </w:rPr>
        <w:drawing>
          <wp:inline distT="0" distB="0" distL="0" distR="0" wp14:anchorId="2FD159C6" wp14:editId="4C33477F">
            <wp:extent cx="3016328"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19759" cy="1001263"/>
                    </a:xfrm>
                    <a:prstGeom prst="rect">
                      <a:avLst/>
                    </a:prstGeom>
                    <a:noFill/>
                    <a:ln>
                      <a:noFill/>
                    </a:ln>
                  </pic:spPr>
                </pic:pic>
              </a:graphicData>
            </a:graphic>
          </wp:inline>
        </w:drawing>
      </w:r>
      <w:r w:rsidR="00E158BB" w:rsidRPr="00871CC6">
        <w:tab/>
      </w:r>
    </w:p>
    <w:p w14:paraId="38BF1A9C" w14:textId="77777777" w:rsidR="00B81CFA" w:rsidRPr="00871CC6" w:rsidRDefault="00B81CFA" w:rsidP="00761B3F"/>
    <w:p w14:paraId="63CBEAA6" w14:textId="77777777" w:rsidR="0003341C" w:rsidRPr="00222726" w:rsidRDefault="0003341C" w:rsidP="006954F1">
      <w:pPr>
        <w:rPr>
          <w:b/>
          <w:sz w:val="28"/>
          <w:szCs w:val="28"/>
        </w:rPr>
      </w:pPr>
      <w:bookmarkStart w:id="0" w:name="_Hlk123732097"/>
      <w:r w:rsidRPr="00222726">
        <w:rPr>
          <w:b/>
          <w:sz w:val="28"/>
          <w:szCs w:val="28"/>
        </w:rPr>
        <w:t>About us</w:t>
      </w:r>
    </w:p>
    <w:bookmarkEnd w:id="0"/>
    <w:p w14:paraId="6DEFFEBD" w14:textId="77777777" w:rsidR="001B6F6A" w:rsidRPr="00222726" w:rsidRDefault="001B6F6A" w:rsidP="001B6F6A">
      <w:pPr>
        <w:keepNext/>
        <w:jc w:val="both"/>
        <w:outlineLvl w:val="0"/>
        <w:rPr>
          <w:rFonts w:cs="Times New Roman"/>
          <w:sz w:val="24"/>
          <w:szCs w:val="24"/>
          <w:lang w:eastAsia="en-US"/>
        </w:rPr>
      </w:pPr>
      <w:r w:rsidRPr="00222726">
        <w:rPr>
          <w:rFonts w:cs="Times New Roman"/>
          <w:sz w:val="24"/>
          <w:szCs w:val="24"/>
          <w:lang w:eastAsia="en-US"/>
        </w:rPr>
        <w:t xml:space="preserve">Yorkshire Wildlife Trust is one of the region’s largest and oldest charities, starting life by taking on the ownership and management of Askham Bog nature reserve on the edge of York in 1946. It is one of the 46 Wildlife Trusts and the </w:t>
      </w:r>
      <w:r w:rsidRPr="00222726">
        <w:rPr>
          <w:rFonts w:cs="Times New Roman"/>
          <w:i/>
          <w:sz w:val="24"/>
          <w:szCs w:val="24"/>
          <w:lang w:eastAsia="en-US"/>
        </w:rPr>
        <w:t>Royal Society of Wildlife Trusts</w:t>
      </w:r>
      <w:r w:rsidRPr="00222726">
        <w:rPr>
          <w:rFonts w:cs="Times New Roman"/>
          <w:sz w:val="24"/>
          <w:szCs w:val="24"/>
          <w:lang w:eastAsia="en-US"/>
        </w:rPr>
        <w:t xml:space="preserve"> that collectively form </w:t>
      </w:r>
      <w:r w:rsidRPr="00222726">
        <w:rPr>
          <w:rFonts w:cs="Times New Roman"/>
          <w:i/>
          <w:sz w:val="24"/>
          <w:szCs w:val="24"/>
          <w:lang w:eastAsia="en-US"/>
        </w:rPr>
        <w:t>The Wildlife Trusts Partnership</w:t>
      </w:r>
      <w:r w:rsidRPr="00222726">
        <w:rPr>
          <w:rFonts w:cs="Times New Roman"/>
          <w:sz w:val="24"/>
          <w:szCs w:val="24"/>
          <w:lang w:eastAsia="en-US"/>
        </w:rPr>
        <w:t>. Together, they are biggest organisation in the UK working solely for nature.</w:t>
      </w:r>
    </w:p>
    <w:p w14:paraId="1359682B" w14:textId="39F2BE69" w:rsidR="00942AFE" w:rsidRDefault="001B6F6A" w:rsidP="00942AFE">
      <w:pPr>
        <w:jc w:val="both"/>
      </w:pPr>
      <w:r w:rsidRPr="00222726">
        <w:rPr>
          <w:rFonts w:cs="Times New Roman"/>
          <w:sz w:val="24"/>
          <w:szCs w:val="24"/>
          <w:lang w:eastAsia="en-US"/>
        </w:rPr>
        <w:t xml:space="preserve">Today, we employ </w:t>
      </w:r>
      <w:r w:rsidR="00F61F08">
        <w:rPr>
          <w:rFonts w:cs="Times New Roman"/>
          <w:sz w:val="24"/>
          <w:szCs w:val="24"/>
          <w:lang w:eastAsia="en-US"/>
        </w:rPr>
        <w:t xml:space="preserve">over </w:t>
      </w:r>
      <w:r w:rsidRPr="00222726">
        <w:rPr>
          <w:rFonts w:cs="Times New Roman"/>
          <w:sz w:val="24"/>
          <w:szCs w:val="24"/>
          <w:lang w:eastAsia="en-US"/>
        </w:rPr>
        <w:t>1</w:t>
      </w:r>
      <w:r>
        <w:rPr>
          <w:rFonts w:cs="Times New Roman"/>
          <w:sz w:val="24"/>
          <w:szCs w:val="24"/>
          <w:lang w:eastAsia="en-US"/>
        </w:rPr>
        <w:t>9</w:t>
      </w:r>
      <w:r w:rsidRPr="00222726">
        <w:rPr>
          <w:rFonts w:cs="Times New Roman"/>
          <w:sz w:val="24"/>
          <w:szCs w:val="24"/>
          <w:lang w:eastAsia="en-US"/>
        </w:rPr>
        <w:t xml:space="preserve">0 staff, work alongside </w:t>
      </w:r>
      <w:r w:rsidR="00247256">
        <w:rPr>
          <w:rFonts w:cs="Times New Roman"/>
          <w:sz w:val="24"/>
          <w:szCs w:val="24"/>
          <w:lang w:eastAsia="en-US"/>
        </w:rPr>
        <w:t>over</w:t>
      </w:r>
      <w:r w:rsidRPr="00222726">
        <w:rPr>
          <w:rFonts w:cs="Times New Roman"/>
          <w:sz w:val="24"/>
          <w:szCs w:val="24"/>
          <w:lang w:eastAsia="en-US"/>
        </w:rPr>
        <w:t xml:space="preserve"> </w:t>
      </w:r>
      <w:r w:rsidR="001F338C">
        <w:rPr>
          <w:rFonts w:cs="Times New Roman"/>
          <w:sz w:val="24"/>
          <w:szCs w:val="24"/>
          <w:lang w:eastAsia="en-US"/>
        </w:rPr>
        <w:t>9</w:t>
      </w:r>
      <w:r w:rsidRPr="00222726">
        <w:rPr>
          <w:rFonts w:cs="Times New Roman"/>
          <w:sz w:val="24"/>
          <w:szCs w:val="24"/>
          <w:lang w:eastAsia="en-US"/>
        </w:rPr>
        <w:t xml:space="preserve">00 </w:t>
      </w:r>
      <w:r w:rsidRPr="00295907">
        <w:rPr>
          <w:rFonts w:cs="Times New Roman"/>
          <w:sz w:val="24"/>
          <w:szCs w:val="24"/>
          <w:lang w:eastAsia="en-US"/>
        </w:rPr>
        <w:t xml:space="preserve">volunteers and are supported by nearly 44,000 members. </w:t>
      </w:r>
      <w:r w:rsidRPr="00222726">
        <w:rPr>
          <w:rFonts w:cs="Times New Roman"/>
          <w:sz w:val="24"/>
          <w:szCs w:val="24"/>
          <w:lang w:eastAsia="en-US"/>
        </w:rPr>
        <w:t xml:space="preserve">We manage </w:t>
      </w:r>
      <w:r>
        <w:rPr>
          <w:rFonts w:cs="Times New Roman"/>
          <w:sz w:val="24"/>
          <w:szCs w:val="24"/>
          <w:lang w:eastAsia="en-US"/>
        </w:rPr>
        <w:t>more than a hundred</w:t>
      </w:r>
      <w:r w:rsidRPr="00222726">
        <w:rPr>
          <w:rFonts w:cs="Times New Roman"/>
          <w:sz w:val="24"/>
          <w:szCs w:val="24"/>
          <w:lang w:eastAsia="en-US"/>
        </w:rPr>
        <w:t xml:space="preserve"> nature reserves covering just over 3,000 ha of land and work with many other land managers assisting them to improve wildlife on their land. We involve people in nature conservation through the simple inspiration of visiting a Trust nature reserve,</w:t>
      </w:r>
      <w:r>
        <w:rPr>
          <w:rFonts w:cs="Times New Roman"/>
          <w:sz w:val="24"/>
          <w:szCs w:val="24"/>
          <w:lang w:eastAsia="en-US"/>
        </w:rPr>
        <w:t xml:space="preserve"> </w:t>
      </w:r>
      <w:r w:rsidRPr="00222726">
        <w:rPr>
          <w:rFonts w:cs="Times New Roman"/>
          <w:sz w:val="24"/>
          <w:szCs w:val="24"/>
          <w:lang w:eastAsia="en-US"/>
        </w:rPr>
        <w:t xml:space="preserve">through events, environmental education and community involvement. We communicate and advocate for nature across all of Yorkshire, </w:t>
      </w:r>
      <w:r w:rsidR="00942AFE" w:rsidRPr="00050F06">
        <w:rPr>
          <w:sz w:val="24"/>
          <w:szCs w:val="24"/>
        </w:rPr>
        <w:t>not least through engaging and influencing the planning systems to help deliver YWT’s ambition for a nature-rich Yorkshire.</w:t>
      </w:r>
    </w:p>
    <w:p w14:paraId="1C7C719B" w14:textId="3D697FD2" w:rsidR="001B6F6A" w:rsidRPr="00AF0A3C" w:rsidRDefault="001B6F6A" w:rsidP="00942AFE">
      <w:pPr>
        <w:jc w:val="both"/>
        <w:rPr>
          <w:rFonts w:asciiTheme="minorHAnsi" w:eastAsiaTheme="minorHAnsi" w:hAnsiTheme="minorHAnsi" w:cstheme="minorHAnsi"/>
          <w:b/>
          <w:i/>
          <w:sz w:val="24"/>
          <w:szCs w:val="24"/>
          <w:lang w:eastAsia="en-US"/>
        </w:rPr>
      </w:pPr>
      <w:r w:rsidRPr="00222726">
        <w:rPr>
          <w:rFonts w:asciiTheme="minorHAnsi" w:eastAsiaTheme="minorHAnsi" w:hAnsiTheme="minorHAnsi" w:cstheme="minorHAnsi"/>
          <w:sz w:val="24"/>
          <w:szCs w:val="24"/>
          <w:lang w:eastAsia="en-US"/>
        </w:rPr>
        <w:t xml:space="preserve">Our mission is to </w:t>
      </w:r>
      <w:r w:rsidRPr="00222726">
        <w:rPr>
          <w:rFonts w:asciiTheme="minorHAnsi" w:eastAsiaTheme="minorEastAsia" w:hAnsiTheme="minorHAnsi" w:cstheme="minorHAnsi"/>
          <w:b/>
          <w:bCs/>
          <w:i/>
          <w:sz w:val="24"/>
          <w:szCs w:val="24"/>
          <w:lang w:eastAsia="en-US"/>
        </w:rPr>
        <w:t>restore wildlife by making Yorkshire wilder together.</w:t>
      </w:r>
      <w:r w:rsidRPr="00222726">
        <w:rPr>
          <w:rFonts w:asciiTheme="minorHAnsi" w:eastAsiaTheme="minorEastAsia" w:hAnsiTheme="minorHAnsi" w:cstheme="minorHAnsi"/>
          <w:bCs/>
          <w:i/>
          <w:sz w:val="24"/>
          <w:szCs w:val="24"/>
          <w:lang w:eastAsia="en-US"/>
        </w:rPr>
        <w:t xml:space="preserve">  </w:t>
      </w:r>
      <w:r w:rsidRPr="00222726">
        <w:rPr>
          <w:rFonts w:asciiTheme="minorHAnsi" w:eastAsiaTheme="minorEastAsia" w:hAnsiTheme="minorHAnsi" w:cstheme="minorHAnsi"/>
          <w:bCs/>
          <w:iCs/>
          <w:sz w:val="24"/>
          <w:szCs w:val="24"/>
          <w:lang w:eastAsia="en-US"/>
        </w:rPr>
        <w:t>I</w:t>
      </w:r>
      <w:r w:rsidRPr="00222726">
        <w:rPr>
          <w:rFonts w:asciiTheme="minorHAnsi" w:eastAsiaTheme="minorEastAsia" w:hAnsiTheme="minorHAnsi" w:cstheme="minorHAnsi"/>
          <w:bCs/>
          <w:sz w:val="24"/>
          <w:szCs w:val="24"/>
          <w:lang w:eastAsia="en-US"/>
        </w:rPr>
        <w:t>n pursuit of our</w:t>
      </w:r>
      <w:r w:rsidRPr="00222726">
        <w:rPr>
          <w:rFonts w:asciiTheme="minorHAnsi" w:eastAsiaTheme="minorEastAsia" w:hAnsiTheme="minorHAnsi" w:cstheme="minorHAnsi"/>
          <w:b/>
          <w:bCs/>
          <w:i/>
          <w:sz w:val="24"/>
          <w:szCs w:val="24"/>
          <w:lang w:eastAsia="en-US"/>
        </w:rPr>
        <w:t xml:space="preserve"> </w:t>
      </w:r>
      <w:r w:rsidRPr="00222726">
        <w:rPr>
          <w:rFonts w:asciiTheme="minorHAnsi" w:eastAsiaTheme="minorHAnsi" w:hAnsiTheme="minorHAnsi" w:cstheme="minorHAnsi"/>
          <w:sz w:val="24"/>
          <w:szCs w:val="24"/>
          <w:lang w:eastAsia="en-US"/>
        </w:rPr>
        <w:t xml:space="preserve">vision </w:t>
      </w:r>
      <w:r>
        <w:rPr>
          <w:rFonts w:asciiTheme="minorHAnsi" w:eastAsiaTheme="minorHAnsi" w:hAnsiTheme="minorHAnsi" w:cstheme="minorHAnsi"/>
          <w:sz w:val="24"/>
          <w:szCs w:val="24"/>
          <w:lang w:eastAsia="en-US"/>
        </w:rPr>
        <w:t>for</w:t>
      </w:r>
      <w:r w:rsidRPr="00222726">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b/>
          <w:i/>
          <w:sz w:val="24"/>
          <w:szCs w:val="24"/>
          <w:lang w:eastAsia="en-US"/>
        </w:rPr>
        <w:t>n</w:t>
      </w:r>
      <w:r w:rsidRPr="00AF0A3C">
        <w:rPr>
          <w:rFonts w:asciiTheme="minorHAnsi" w:eastAsiaTheme="minorHAnsi" w:hAnsiTheme="minorHAnsi" w:cstheme="minorHAnsi"/>
          <w:b/>
          <w:i/>
          <w:sz w:val="24"/>
          <w:szCs w:val="24"/>
          <w:lang w:eastAsia="en-US"/>
        </w:rPr>
        <w:t>ature-rich and resilient land and seascapes stretching from the sea to cities and</w:t>
      </w:r>
      <w:r>
        <w:rPr>
          <w:rFonts w:asciiTheme="minorHAnsi" w:eastAsiaTheme="minorHAnsi" w:hAnsiTheme="minorHAnsi" w:cstheme="minorHAnsi"/>
          <w:b/>
          <w:i/>
          <w:sz w:val="24"/>
          <w:szCs w:val="24"/>
          <w:lang w:eastAsia="en-US"/>
        </w:rPr>
        <w:t xml:space="preserve"> </w:t>
      </w:r>
      <w:r w:rsidRPr="00AF0A3C">
        <w:rPr>
          <w:rFonts w:asciiTheme="minorHAnsi" w:eastAsiaTheme="minorHAnsi" w:hAnsiTheme="minorHAnsi" w:cstheme="minorHAnsi"/>
          <w:b/>
          <w:i/>
          <w:sz w:val="24"/>
          <w:szCs w:val="24"/>
          <w:lang w:eastAsia="en-US"/>
        </w:rPr>
        <w:t>fells</w:t>
      </w:r>
      <w:r>
        <w:rPr>
          <w:rFonts w:asciiTheme="minorHAnsi" w:eastAsiaTheme="minorHAnsi" w:hAnsiTheme="minorHAnsi" w:cstheme="minorHAnsi"/>
          <w:b/>
          <w:i/>
          <w:sz w:val="24"/>
          <w:szCs w:val="24"/>
          <w:lang w:eastAsia="en-US"/>
        </w:rPr>
        <w:t xml:space="preserve"> </w:t>
      </w:r>
      <w:r w:rsidRPr="00AF0A3C">
        <w:rPr>
          <w:rFonts w:asciiTheme="minorHAnsi" w:eastAsiaTheme="minorHAnsi" w:hAnsiTheme="minorHAnsi" w:cstheme="minorHAnsi"/>
          <w:b/>
          <w:i/>
          <w:sz w:val="24"/>
          <w:szCs w:val="24"/>
          <w:lang w:eastAsia="en-US"/>
        </w:rPr>
        <w:t>with healthy, thriving ecosystems meeting the needs of Yorkshire’s people and its wildlife.</w:t>
      </w:r>
    </w:p>
    <w:p w14:paraId="0A85D4BA" w14:textId="77777777" w:rsidR="000B5298" w:rsidRPr="00222726" w:rsidRDefault="000B5298" w:rsidP="000B5298">
      <w:pPr>
        <w:spacing w:after="160"/>
        <w:rPr>
          <w:rFonts w:asciiTheme="minorHAnsi" w:eastAsiaTheme="minorHAnsi" w:hAnsiTheme="minorHAnsi" w:cstheme="minorHAnsi"/>
          <w:i/>
          <w:sz w:val="24"/>
          <w:szCs w:val="24"/>
          <w:lang w:eastAsia="en-US"/>
        </w:rPr>
      </w:pPr>
      <w:r w:rsidRPr="00222726">
        <w:rPr>
          <w:rFonts w:asciiTheme="minorHAnsi" w:eastAsiaTheme="minorHAnsi" w:hAnsiTheme="minorHAnsi" w:cstheme="minorHAnsi"/>
          <w:iCs/>
          <w:sz w:val="24"/>
          <w:szCs w:val="24"/>
          <w:lang w:eastAsia="en-US"/>
        </w:rPr>
        <w:t>In</w:t>
      </w:r>
      <w:r w:rsidRPr="00222726">
        <w:rPr>
          <w:rFonts w:asciiTheme="minorHAnsi" w:eastAsiaTheme="minorHAnsi" w:hAnsiTheme="minorHAnsi" w:cstheme="minorBidi"/>
          <w:sz w:val="24"/>
          <w:szCs w:val="24"/>
          <w:lang w:eastAsia="en-US"/>
        </w:rPr>
        <w:t xml:space="preserve"> 2020/21 we refreshed Yorkshire Wildlife Trust’s Strategy, to be bolder in our ambitions for a Wilder Yorkshire, from 2021 to 2025, we will focus on five delivery themes to:</w:t>
      </w:r>
    </w:p>
    <w:p w14:paraId="4B3E8A15" w14:textId="77777777" w:rsidR="000B5298" w:rsidRPr="00222726" w:rsidRDefault="000B5298" w:rsidP="000B5298">
      <w:pPr>
        <w:numPr>
          <w:ilvl w:val="1"/>
          <w:numId w:val="10"/>
        </w:numPr>
        <w:spacing w:before="0"/>
        <w:ind w:left="1077" w:hanging="651"/>
        <w:jc w:val="both"/>
        <w:rPr>
          <w:rFonts w:asciiTheme="minorHAnsi" w:eastAsiaTheme="minorHAnsi" w:hAnsiTheme="minorHAnsi" w:cs="Times New Roman"/>
          <w:sz w:val="24"/>
          <w:szCs w:val="24"/>
          <w:lang w:eastAsia="en-US"/>
        </w:rPr>
      </w:pPr>
      <w:r w:rsidRPr="00222726">
        <w:rPr>
          <w:rFonts w:asciiTheme="minorHAnsi" w:eastAsiaTheme="minorHAnsi" w:hAnsiTheme="minorHAnsi" w:cstheme="minorBidi"/>
          <w:sz w:val="24"/>
          <w:szCs w:val="24"/>
          <w:lang w:eastAsia="en-US"/>
        </w:rPr>
        <w:t>Restore and Grow Wild Places;</w:t>
      </w:r>
    </w:p>
    <w:p w14:paraId="39442F68" w14:textId="77777777" w:rsidR="000B5298" w:rsidRPr="00222726" w:rsidRDefault="000B5298" w:rsidP="000B5298">
      <w:pPr>
        <w:numPr>
          <w:ilvl w:val="1"/>
          <w:numId w:val="10"/>
        </w:numPr>
        <w:spacing w:before="0"/>
        <w:ind w:left="1077" w:hanging="651"/>
        <w:jc w:val="both"/>
        <w:rPr>
          <w:rFonts w:asciiTheme="minorHAnsi" w:eastAsiaTheme="minorHAnsi" w:hAnsiTheme="minorHAnsi" w:cs="Times New Roman"/>
          <w:sz w:val="24"/>
          <w:szCs w:val="24"/>
          <w:lang w:eastAsia="en-US"/>
        </w:rPr>
      </w:pPr>
      <w:r w:rsidRPr="00222726">
        <w:rPr>
          <w:rFonts w:asciiTheme="minorHAnsi" w:eastAsiaTheme="minorHAnsi" w:hAnsiTheme="minorHAnsi" w:cstheme="minorBidi"/>
          <w:sz w:val="24"/>
          <w:szCs w:val="24"/>
          <w:lang w:eastAsia="en-US"/>
        </w:rPr>
        <w:t>Partner for a Wilder Yorkshire;</w:t>
      </w:r>
    </w:p>
    <w:p w14:paraId="07DB7237" w14:textId="77777777" w:rsidR="000B5298" w:rsidRPr="00222726" w:rsidRDefault="000B5298" w:rsidP="000B5298">
      <w:pPr>
        <w:numPr>
          <w:ilvl w:val="1"/>
          <w:numId w:val="10"/>
        </w:numPr>
        <w:spacing w:before="0"/>
        <w:ind w:left="1077" w:hanging="651"/>
        <w:jc w:val="both"/>
        <w:rPr>
          <w:rFonts w:asciiTheme="minorHAnsi" w:eastAsiaTheme="minorHAnsi" w:hAnsiTheme="minorHAnsi" w:cs="Times New Roman"/>
          <w:sz w:val="24"/>
          <w:szCs w:val="24"/>
          <w:lang w:eastAsia="en-US"/>
        </w:rPr>
      </w:pPr>
      <w:r w:rsidRPr="00222726">
        <w:rPr>
          <w:rFonts w:asciiTheme="minorHAnsi" w:eastAsiaTheme="minorHAnsi" w:hAnsiTheme="minorHAnsi" w:cstheme="minorBidi"/>
          <w:sz w:val="24"/>
          <w:szCs w:val="24"/>
          <w:lang w:eastAsia="en-US"/>
        </w:rPr>
        <w:t>Create a Wilder Future;</w:t>
      </w:r>
    </w:p>
    <w:p w14:paraId="08B95BC2" w14:textId="77777777" w:rsidR="000B5298" w:rsidRPr="00222726" w:rsidRDefault="000B5298" w:rsidP="000B5298">
      <w:pPr>
        <w:numPr>
          <w:ilvl w:val="1"/>
          <w:numId w:val="10"/>
        </w:numPr>
        <w:spacing w:before="0"/>
        <w:ind w:left="1077" w:hanging="651"/>
        <w:jc w:val="both"/>
        <w:rPr>
          <w:rFonts w:asciiTheme="minorHAnsi" w:eastAsiaTheme="minorHAnsi" w:hAnsiTheme="minorHAnsi" w:cs="Times New Roman"/>
          <w:sz w:val="24"/>
          <w:szCs w:val="24"/>
          <w:lang w:eastAsia="en-US"/>
        </w:rPr>
      </w:pPr>
      <w:r w:rsidRPr="00222726">
        <w:rPr>
          <w:rFonts w:asciiTheme="minorHAnsi" w:eastAsiaTheme="minorHAnsi" w:hAnsiTheme="minorHAnsi" w:cstheme="minorBidi"/>
          <w:sz w:val="24"/>
          <w:szCs w:val="24"/>
          <w:lang w:eastAsia="en-US"/>
        </w:rPr>
        <w:t>Foster a One Trust culture; and to</w:t>
      </w:r>
    </w:p>
    <w:p w14:paraId="4A01E8A8" w14:textId="77777777" w:rsidR="000B5298" w:rsidRPr="00222726" w:rsidRDefault="000B5298" w:rsidP="000B5298">
      <w:pPr>
        <w:numPr>
          <w:ilvl w:val="1"/>
          <w:numId w:val="10"/>
        </w:numPr>
        <w:spacing w:before="0"/>
        <w:ind w:left="1077" w:hanging="651"/>
        <w:jc w:val="both"/>
        <w:rPr>
          <w:b/>
          <w:sz w:val="24"/>
          <w:szCs w:val="24"/>
        </w:rPr>
      </w:pPr>
      <w:r w:rsidRPr="00222726">
        <w:rPr>
          <w:rFonts w:asciiTheme="minorHAnsi" w:eastAsiaTheme="minorHAnsi" w:hAnsiTheme="minorHAnsi" w:cstheme="minorBidi"/>
          <w:sz w:val="24"/>
          <w:szCs w:val="24"/>
          <w:lang w:eastAsia="en-US"/>
        </w:rPr>
        <w:t>Be Financially Strong and Sustainable</w:t>
      </w:r>
      <w:r>
        <w:rPr>
          <w:rFonts w:asciiTheme="minorHAnsi" w:eastAsiaTheme="minorHAnsi" w:hAnsiTheme="minorHAnsi" w:cstheme="minorBidi"/>
          <w:sz w:val="24"/>
          <w:szCs w:val="24"/>
          <w:lang w:eastAsia="en-US"/>
        </w:rPr>
        <w:t>.</w:t>
      </w:r>
      <w:r w:rsidRPr="00222726">
        <w:rPr>
          <w:rFonts w:asciiTheme="minorHAnsi" w:eastAsiaTheme="minorHAnsi" w:hAnsiTheme="minorHAnsi" w:cstheme="minorBidi"/>
          <w:sz w:val="24"/>
          <w:szCs w:val="24"/>
          <w:lang w:eastAsia="en-US"/>
        </w:rPr>
        <w:t xml:space="preserve"> </w:t>
      </w:r>
    </w:p>
    <w:p w14:paraId="4647644D" w14:textId="77777777" w:rsidR="000B5298" w:rsidRDefault="000B5298" w:rsidP="000B5298">
      <w:pPr>
        <w:pStyle w:val="Heading1"/>
      </w:pPr>
    </w:p>
    <w:p w14:paraId="5089391A" w14:textId="3B6080CC" w:rsidR="006A2459" w:rsidRDefault="006A2459" w:rsidP="006954F1"/>
    <w:p w14:paraId="0039F099" w14:textId="77777777" w:rsidR="006A2459" w:rsidRPr="006A2459" w:rsidRDefault="006A2459" w:rsidP="006954F1"/>
    <w:p w14:paraId="4760DD2C" w14:textId="77777777" w:rsidR="00D650A7" w:rsidRDefault="00D650A7" w:rsidP="003E12C1">
      <w:pPr>
        <w:pStyle w:val="Heading1"/>
      </w:pPr>
    </w:p>
    <w:p w14:paraId="40EF0F5C" w14:textId="0534BC41" w:rsidR="00C12B4B" w:rsidRDefault="00C12B4B" w:rsidP="003E12C1">
      <w:pPr>
        <w:pStyle w:val="Heading1"/>
      </w:pPr>
      <w:bookmarkStart w:id="1" w:name="_Hlk123732183"/>
      <w:r w:rsidRPr="00871CC6">
        <w:t>Job Description</w:t>
      </w:r>
    </w:p>
    <w:p w14:paraId="5326AAA8" w14:textId="75688A70" w:rsidR="003616DE" w:rsidRPr="003616DE" w:rsidRDefault="003616DE" w:rsidP="003616DE">
      <w:pPr>
        <w:rPr>
          <w:sz w:val="24"/>
          <w:szCs w:val="24"/>
        </w:rPr>
      </w:pPr>
      <w:bookmarkStart w:id="2" w:name="_Hlk115247372"/>
      <w:r w:rsidRPr="003616DE">
        <w:rPr>
          <w:sz w:val="24"/>
          <w:szCs w:val="24"/>
        </w:rPr>
        <w:t xml:space="preserve">Job </w:t>
      </w:r>
      <w:r>
        <w:rPr>
          <w:sz w:val="24"/>
          <w:szCs w:val="24"/>
        </w:rPr>
        <w:t>T</w:t>
      </w:r>
      <w:r w:rsidRPr="003616DE">
        <w:rPr>
          <w:sz w:val="24"/>
          <w:szCs w:val="24"/>
        </w:rPr>
        <w:t>itle:</w:t>
      </w:r>
      <w:r w:rsidRPr="003616DE">
        <w:rPr>
          <w:sz w:val="24"/>
          <w:szCs w:val="24"/>
        </w:rPr>
        <w:tab/>
      </w:r>
      <w:r w:rsidR="00D32FAF">
        <w:rPr>
          <w:sz w:val="24"/>
          <w:szCs w:val="24"/>
        </w:rPr>
        <w:tab/>
        <w:t>Project Assistant (North)</w:t>
      </w:r>
      <w:r w:rsidRPr="003616DE">
        <w:rPr>
          <w:sz w:val="24"/>
          <w:szCs w:val="24"/>
        </w:rPr>
        <w:tab/>
      </w:r>
      <w:r w:rsidRPr="003616DE">
        <w:rPr>
          <w:sz w:val="24"/>
          <w:szCs w:val="24"/>
        </w:rPr>
        <w:tab/>
      </w:r>
    </w:p>
    <w:p w14:paraId="2A36D68C" w14:textId="54569C4D" w:rsidR="003616DE" w:rsidRPr="003616DE" w:rsidRDefault="003616DE" w:rsidP="003616DE">
      <w:pPr>
        <w:rPr>
          <w:sz w:val="24"/>
          <w:szCs w:val="24"/>
        </w:rPr>
      </w:pPr>
      <w:r w:rsidRPr="003616DE">
        <w:rPr>
          <w:sz w:val="24"/>
          <w:szCs w:val="24"/>
        </w:rPr>
        <w:t>Responsible for:</w:t>
      </w:r>
      <w:r w:rsidR="00F342AE">
        <w:rPr>
          <w:sz w:val="24"/>
          <w:szCs w:val="24"/>
        </w:rPr>
        <w:t xml:space="preserve"> </w:t>
      </w:r>
      <w:r w:rsidR="00D32FAF">
        <w:rPr>
          <w:sz w:val="24"/>
          <w:szCs w:val="24"/>
        </w:rPr>
        <w:tab/>
        <w:t>Volunteers</w:t>
      </w:r>
    </w:p>
    <w:p w14:paraId="7F3420E7" w14:textId="22CD06C3" w:rsidR="003616DE" w:rsidRPr="003616DE" w:rsidRDefault="003616DE" w:rsidP="003616DE">
      <w:pPr>
        <w:rPr>
          <w:sz w:val="24"/>
          <w:szCs w:val="24"/>
        </w:rPr>
      </w:pPr>
      <w:r w:rsidRPr="003616DE">
        <w:rPr>
          <w:sz w:val="24"/>
          <w:szCs w:val="24"/>
        </w:rPr>
        <w:t>Responsible to:</w:t>
      </w:r>
      <w:r w:rsidRPr="003616DE">
        <w:rPr>
          <w:sz w:val="24"/>
          <w:szCs w:val="24"/>
        </w:rPr>
        <w:tab/>
      </w:r>
      <w:r w:rsidR="00D32FAF">
        <w:rPr>
          <w:sz w:val="24"/>
          <w:szCs w:val="24"/>
        </w:rPr>
        <w:t>Project Officer</w:t>
      </w:r>
      <w:r w:rsidRPr="003616DE">
        <w:rPr>
          <w:sz w:val="24"/>
          <w:szCs w:val="24"/>
        </w:rPr>
        <w:tab/>
      </w:r>
    </w:p>
    <w:p w14:paraId="2453E17E" w14:textId="15A36253" w:rsidR="00AB4CDA" w:rsidRDefault="003616DE" w:rsidP="003616DE">
      <w:r w:rsidRPr="003616DE">
        <w:rPr>
          <w:sz w:val="24"/>
          <w:szCs w:val="24"/>
        </w:rPr>
        <w:t>Location/based at:</w:t>
      </w:r>
      <w:r w:rsidR="00F342AE">
        <w:rPr>
          <w:sz w:val="24"/>
          <w:szCs w:val="24"/>
        </w:rPr>
        <w:t xml:space="preserve"> </w:t>
      </w:r>
      <w:r w:rsidR="00D32FAF">
        <w:rPr>
          <w:sz w:val="24"/>
          <w:szCs w:val="24"/>
        </w:rPr>
        <w:tab/>
        <w:t>York</w:t>
      </w:r>
    </w:p>
    <w:p w14:paraId="6288390A" w14:textId="77777777" w:rsidR="00AB4CDA" w:rsidRDefault="00AB4CDA" w:rsidP="00AB4CDA">
      <w:pPr>
        <w:spacing w:before="0"/>
        <w:rPr>
          <w:sz w:val="24"/>
          <w:szCs w:val="24"/>
        </w:rPr>
      </w:pPr>
    </w:p>
    <w:p w14:paraId="04683F96" w14:textId="07106A05" w:rsidR="009501CA" w:rsidRPr="00D32FAF" w:rsidRDefault="00AB4CDA" w:rsidP="00D32FAF">
      <w:pPr>
        <w:spacing w:before="0"/>
        <w:rPr>
          <w:sz w:val="24"/>
          <w:szCs w:val="24"/>
        </w:rPr>
      </w:pPr>
      <w:r w:rsidRPr="007A6C40">
        <w:rPr>
          <w:sz w:val="24"/>
          <w:szCs w:val="24"/>
        </w:rPr>
        <w:t>Date last updated:</w:t>
      </w:r>
      <w:r w:rsidRPr="007A6C40">
        <w:rPr>
          <w:sz w:val="24"/>
          <w:szCs w:val="24"/>
        </w:rPr>
        <w:tab/>
      </w:r>
      <w:r w:rsidR="00D32FAF">
        <w:rPr>
          <w:sz w:val="24"/>
          <w:szCs w:val="24"/>
        </w:rPr>
        <w:t>19 May 2025</w:t>
      </w:r>
      <w:bookmarkEnd w:id="1"/>
      <w:bookmarkEnd w:id="2"/>
    </w:p>
    <w:p w14:paraId="29E6664D" w14:textId="77777777" w:rsidR="002E0E08" w:rsidRPr="003E12C1" w:rsidRDefault="002E0E08" w:rsidP="002E0E08">
      <w:pPr>
        <w:pStyle w:val="Heading2"/>
        <w:rPr>
          <w:szCs w:val="24"/>
        </w:rPr>
      </w:pPr>
      <w:r w:rsidRPr="003E12C1">
        <w:rPr>
          <w:szCs w:val="24"/>
        </w:rPr>
        <w:t>Main Purpose of the Role</w:t>
      </w:r>
    </w:p>
    <w:p w14:paraId="72901F62" w14:textId="77777777" w:rsidR="00D32FAF" w:rsidRDefault="00D32FAF" w:rsidP="00D32FAF">
      <w:pPr>
        <w:rPr>
          <w:sz w:val="24"/>
          <w:szCs w:val="24"/>
        </w:rPr>
      </w:pPr>
      <w:r>
        <w:rPr>
          <w:sz w:val="24"/>
          <w:szCs w:val="24"/>
        </w:rPr>
        <w:t>The North Project team undertakes the following streams of work:</w:t>
      </w:r>
    </w:p>
    <w:p w14:paraId="1E10E3F8" w14:textId="77777777" w:rsidR="00D32FAF" w:rsidRDefault="00D32FAF" w:rsidP="00D32FAF">
      <w:pPr>
        <w:pStyle w:val="ListParagraph"/>
        <w:numPr>
          <w:ilvl w:val="0"/>
          <w:numId w:val="19"/>
        </w:numPr>
        <w:ind w:hanging="357"/>
        <w:contextualSpacing/>
        <w:rPr>
          <w:sz w:val="24"/>
          <w:szCs w:val="24"/>
        </w:rPr>
      </w:pPr>
      <w:r>
        <w:rPr>
          <w:sz w:val="24"/>
          <w:szCs w:val="24"/>
        </w:rPr>
        <w:t>Landscape and catchment-scale habitat restoration and creation, particularly:</w:t>
      </w:r>
    </w:p>
    <w:p w14:paraId="09067431" w14:textId="77777777" w:rsidR="00D32FAF" w:rsidRDefault="00D32FAF" w:rsidP="00D32FAF">
      <w:pPr>
        <w:pStyle w:val="ListParagraph"/>
        <w:numPr>
          <w:ilvl w:val="1"/>
          <w:numId w:val="19"/>
        </w:numPr>
        <w:ind w:hanging="357"/>
        <w:contextualSpacing/>
        <w:rPr>
          <w:sz w:val="24"/>
          <w:szCs w:val="24"/>
        </w:rPr>
      </w:pPr>
      <w:r>
        <w:rPr>
          <w:sz w:val="24"/>
          <w:szCs w:val="24"/>
        </w:rPr>
        <w:t>r</w:t>
      </w:r>
      <w:r w:rsidRPr="00FA1872">
        <w:rPr>
          <w:sz w:val="24"/>
          <w:szCs w:val="24"/>
        </w:rPr>
        <w:t xml:space="preserve">iver restoration to improve habitat for fish, </w:t>
      </w:r>
      <w:r>
        <w:rPr>
          <w:sz w:val="24"/>
          <w:szCs w:val="24"/>
        </w:rPr>
        <w:t xml:space="preserve">invertebrates, </w:t>
      </w:r>
      <w:r w:rsidRPr="00FA1872">
        <w:rPr>
          <w:sz w:val="24"/>
          <w:szCs w:val="24"/>
        </w:rPr>
        <w:t xml:space="preserve">reduce agricultural run-off and areas of unnatural erosion and sediment. </w:t>
      </w:r>
    </w:p>
    <w:p w14:paraId="57A44022" w14:textId="77777777" w:rsidR="00D32FAF" w:rsidRDefault="00D32FAF" w:rsidP="00D32FAF">
      <w:pPr>
        <w:pStyle w:val="ListParagraph"/>
        <w:numPr>
          <w:ilvl w:val="1"/>
          <w:numId w:val="19"/>
        </w:numPr>
        <w:ind w:hanging="357"/>
        <w:contextualSpacing/>
        <w:rPr>
          <w:sz w:val="24"/>
          <w:szCs w:val="24"/>
        </w:rPr>
      </w:pPr>
      <w:r>
        <w:rPr>
          <w:sz w:val="24"/>
          <w:szCs w:val="24"/>
        </w:rPr>
        <w:t>wetlands for waders and plant communities</w:t>
      </w:r>
    </w:p>
    <w:p w14:paraId="533D4B5E" w14:textId="77777777" w:rsidR="00D32FAF" w:rsidRDefault="00D32FAF" w:rsidP="00D32FAF">
      <w:pPr>
        <w:pStyle w:val="ListParagraph"/>
        <w:numPr>
          <w:ilvl w:val="1"/>
          <w:numId w:val="19"/>
        </w:numPr>
        <w:ind w:hanging="357"/>
        <w:contextualSpacing/>
        <w:rPr>
          <w:sz w:val="24"/>
          <w:szCs w:val="24"/>
        </w:rPr>
      </w:pPr>
      <w:r>
        <w:rPr>
          <w:sz w:val="24"/>
          <w:szCs w:val="24"/>
        </w:rPr>
        <w:t>ponds for Great Crested Newts and crayfish</w:t>
      </w:r>
    </w:p>
    <w:p w14:paraId="71812804" w14:textId="77777777" w:rsidR="00D32FAF" w:rsidRDefault="00D32FAF" w:rsidP="00D32FAF">
      <w:pPr>
        <w:pStyle w:val="ListParagraph"/>
        <w:numPr>
          <w:ilvl w:val="1"/>
          <w:numId w:val="19"/>
        </w:numPr>
        <w:ind w:hanging="357"/>
        <w:contextualSpacing/>
        <w:rPr>
          <w:sz w:val="24"/>
          <w:szCs w:val="24"/>
        </w:rPr>
      </w:pPr>
      <w:r>
        <w:rPr>
          <w:sz w:val="24"/>
          <w:szCs w:val="24"/>
        </w:rPr>
        <w:t>invasive species control</w:t>
      </w:r>
    </w:p>
    <w:p w14:paraId="02E91D9D" w14:textId="77777777" w:rsidR="00D32FAF" w:rsidRDefault="00D32FAF" w:rsidP="00D32FAF">
      <w:pPr>
        <w:pStyle w:val="ListParagraph"/>
        <w:numPr>
          <w:ilvl w:val="1"/>
          <w:numId w:val="19"/>
        </w:numPr>
        <w:ind w:hanging="357"/>
        <w:contextualSpacing/>
        <w:rPr>
          <w:sz w:val="24"/>
          <w:szCs w:val="24"/>
        </w:rPr>
      </w:pPr>
      <w:r>
        <w:rPr>
          <w:sz w:val="24"/>
          <w:szCs w:val="24"/>
        </w:rPr>
        <w:t>reintroduction of rare wetland plant species into the landscape.</w:t>
      </w:r>
    </w:p>
    <w:p w14:paraId="4421C2C3" w14:textId="77777777" w:rsidR="00D32FAF" w:rsidRDefault="00D32FAF" w:rsidP="00D32FAF">
      <w:pPr>
        <w:pStyle w:val="ListParagraph"/>
        <w:numPr>
          <w:ilvl w:val="0"/>
          <w:numId w:val="19"/>
        </w:numPr>
        <w:rPr>
          <w:sz w:val="24"/>
          <w:szCs w:val="24"/>
        </w:rPr>
      </w:pPr>
      <w:r>
        <w:rPr>
          <w:sz w:val="24"/>
          <w:szCs w:val="24"/>
        </w:rPr>
        <w:t xml:space="preserve">Surveying and monitoring of habitats and species to identify issues, plan remedial work and measure the impact of any interventions.  </w:t>
      </w:r>
    </w:p>
    <w:p w14:paraId="5E398B8E" w14:textId="77777777" w:rsidR="00D32FAF" w:rsidRPr="00A4361E" w:rsidRDefault="00D32FAF" w:rsidP="00D32FAF">
      <w:pPr>
        <w:pStyle w:val="ListParagraph"/>
        <w:numPr>
          <w:ilvl w:val="0"/>
          <w:numId w:val="19"/>
        </w:numPr>
        <w:rPr>
          <w:sz w:val="24"/>
          <w:szCs w:val="24"/>
        </w:rPr>
      </w:pPr>
      <w:r>
        <w:rPr>
          <w:sz w:val="24"/>
          <w:szCs w:val="24"/>
        </w:rPr>
        <w:t xml:space="preserve">Stakeholder engagement to encourage landowners and land managers to take action for nature’s recovery by advising them on how to benefit from the projects we are delivering or via other funding opportunities (e.g. </w:t>
      </w:r>
      <w:proofErr w:type="spellStart"/>
      <w:r>
        <w:rPr>
          <w:sz w:val="24"/>
          <w:szCs w:val="24"/>
        </w:rPr>
        <w:t>agri</w:t>
      </w:r>
      <w:proofErr w:type="spellEnd"/>
      <w:r>
        <w:rPr>
          <w:sz w:val="24"/>
          <w:szCs w:val="24"/>
        </w:rPr>
        <w:t>-environment schemes).</w:t>
      </w:r>
    </w:p>
    <w:p w14:paraId="60ABB9D3" w14:textId="00EE33F4" w:rsidR="00D32FAF" w:rsidRPr="00A4361E" w:rsidRDefault="00542451" w:rsidP="00D32FAF">
      <w:pPr>
        <w:rPr>
          <w:sz w:val="24"/>
          <w:szCs w:val="24"/>
        </w:rPr>
      </w:pPr>
      <w:r>
        <w:rPr>
          <w:b/>
          <w:bCs/>
          <w:sz w:val="24"/>
          <w:szCs w:val="24"/>
        </w:rPr>
        <w:t xml:space="preserve">Tasks and </w:t>
      </w:r>
      <w:r w:rsidR="00F12045">
        <w:rPr>
          <w:b/>
          <w:bCs/>
          <w:sz w:val="24"/>
          <w:szCs w:val="24"/>
        </w:rPr>
        <w:t>Responsibilities</w:t>
      </w:r>
      <w:r w:rsidR="00D32FAF">
        <w:rPr>
          <w:sz w:val="24"/>
          <w:szCs w:val="24"/>
        </w:rPr>
        <w:t>:</w:t>
      </w:r>
    </w:p>
    <w:p w14:paraId="3704BB6E" w14:textId="71A4B995" w:rsidR="00D32FAF" w:rsidRPr="00A4361E" w:rsidRDefault="00F12045" w:rsidP="00F12045">
      <w:pPr>
        <w:pStyle w:val="ListParagraph"/>
        <w:numPr>
          <w:ilvl w:val="0"/>
          <w:numId w:val="20"/>
        </w:numPr>
        <w:ind w:left="360"/>
        <w:rPr>
          <w:sz w:val="24"/>
          <w:szCs w:val="24"/>
        </w:rPr>
      </w:pPr>
      <w:r>
        <w:rPr>
          <w:sz w:val="24"/>
          <w:szCs w:val="24"/>
        </w:rPr>
        <w:t>H</w:t>
      </w:r>
      <w:r w:rsidR="00D32FAF" w:rsidRPr="00A4361E">
        <w:rPr>
          <w:sz w:val="24"/>
          <w:szCs w:val="24"/>
        </w:rPr>
        <w:t xml:space="preserve">elp deliver our landscape </w:t>
      </w:r>
      <w:r w:rsidR="00D32FAF">
        <w:rPr>
          <w:sz w:val="24"/>
          <w:szCs w:val="24"/>
        </w:rPr>
        <w:t xml:space="preserve">and species </w:t>
      </w:r>
      <w:r w:rsidR="00D32FAF" w:rsidRPr="00A4361E">
        <w:rPr>
          <w:sz w:val="24"/>
          <w:szCs w:val="24"/>
        </w:rPr>
        <w:t>recovery projects across the North Yorkshire area</w:t>
      </w:r>
      <w:r w:rsidR="00D32FAF">
        <w:rPr>
          <w:sz w:val="24"/>
          <w:szCs w:val="24"/>
        </w:rPr>
        <w:t xml:space="preserve"> </w:t>
      </w:r>
      <w:r w:rsidR="00D32FAF" w:rsidRPr="008B7616">
        <w:rPr>
          <w:sz w:val="24"/>
          <w:szCs w:val="24"/>
        </w:rPr>
        <w:t>safely, on time, within budget and to a high standard</w:t>
      </w:r>
      <w:r w:rsidR="00D32FAF" w:rsidRPr="00A4361E">
        <w:rPr>
          <w:sz w:val="24"/>
          <w:szCs w:val="24"/>
        </w:rPr>
        <w:t xml:space="preserve">. </w:t>
      </w:r>
    </w:p>
    <w:p w14:paraId="4B973464" w14:textId="1376B1DF" w:rsidR="00D32FAF" w:rsidRDefault="00F12045" w:rsidP="00F12045">
      <w:pPr>
        <w:pStyle w:val="ListParagraph"/>
        <w:numPr>
          <w:ilvl w:val="0"/>
          <w:numId w:val="20"/>
        </w:numPr>
        <w:ind w:left="360"/>
        <w:rPr>
          <w:sz w:val="24"/>
          <w:szCs w:val="24"/>
        </w:rPr>
      </w:pPr>
      <w:r>
        <w:rPr>
          <w:sz w:val="24"/>
          <w:szCs w:val="24"/>
        </w:rPr>
        <w:t>W</w:t>
      </w:r>
      <w:r w:rsidR="00D32FAF" w:rsidRPr="008B7616">
        <w:rPr>
          <w:sz w:val="24"/>
          <w:szCs w:val="24"/>
        </w:rPr>
        <w:t>ork with the staff team</w:t>
      </w:r>
      <w:r w:rsidR="00D32FAF">
        <w:rPr>
          <w:sz w:val="24"/>
          <w:szCs w:val="24"/>
        </w:rPr>
        <w:t xml:space="preserve"> to </w:t>
      </w:r>
      <w:r w:rsidR="00D32FAF" w:rsidRPr="008B7616">
        <w:rPr>
          <w:sz w:val="24"/>
          <w:szCs w:val="24"/>
        </w:rPr>
        <w:t>deliver practical tasks</w:t>
      </w:r>
      <w:r w:rsidR="00D32FAF">
        <w:rPr>
          <w:sz w:val="24"/>
          <w:szCs w:val="24"/>
        </w:rPr>
        <w:t xml:space="preserve"> and</w:t>
      </w:r>
      <w:r w:rsidR="00D32FAF" w:rsidRPr="008B7616">
        <w:rPr>
          <w:sz w:val="24"/>
          <w:szCs w:val="24"/>
        </w:rPr>
        <w:t xml:space="preserve"> survey</w:t>
      </w:r>
      <w:r w:rsidR="00D32FAF">
        <w:rPr>
          <w:sz w:val="24"/>
          <w:szCs w:val="24"/>
        </w:rPr>
        <w:t xml:space="preserve"> field work, in addition to liaising with </w:t>
      </w:r>
      <w:r w:rsidR="00D32FAF" w:rsidRPr="008B7616">
        <w:rPr>
          <w:sz w:val="24"/>
          <w:szCs w:val="24"/>
        </w:rPr>
        <w:t xml:space="preserve">volunteers, stakeholders and contractors.  </w:t>
      </w:r>
    </w:p>
    <w:p w14:paraId="02C1BA79" w14:textId="4E9964E5" w:rsidR="00D32FAF" w:rsidRPr="008B7616" w:rsidRDefault="00F12045" w:rsidP="00F12045">
      <w:pPr>
        <w:pStyle w:val="ListParagraph"/>
        <w:numPr>
          <w:ilvl w:val="0"/>
          <w:numId w:val="20"/>
        </w:numPr>
        <w:ind w:left="360"/>
        <w:rPr>
          <w:sz w:val="24"/>
          <w:szCs w:val="24"/>
        </w:rPr>
      </w:pPr>
      <w:r>
        <w:rPr>
          <w:sz w:val="24"/>
          <w:szCs w:val="24"/>
        </w:rPr>
        <w:t>B</w:t>
      </w:r>
      <w:r w:rsidR="00D32FAF" w:rsidRPr="008B7616">
        <w:rPr>
          <w:sz w:val="24"/>
          <w:szCs w:val="24"/>
        </w:rPr>
        <w:t>e flexible in your approach and able to assist on different projects according to where funding has been secured.</w:t>
      </w:r>
    </w:p>
    <w:p w14:paraId="06EF59D7" w14:textId="0F5CEA7C" w:rsidR="002E0E08" w:rsidRPr="00D32FAF" w:rsidRDefault="00F12045" w:rsidP="00F12045">
      <w:pPr>
        <w:pStyle w:val="ListParagraph"/>
        <w:numPr>
          <w:ilvl w:val="0"/>
          <w:numId w:val="20"/>
        </w:numPr>
        <w:ind w:left="360"/>
        <w:rPr>
          <w:szCs w:val="24"/>
        </w:rPr>
      </w:pPr>
      <w:r>
        <w:rPr>
          <w:sz w:val="24"/>
          <w:szCs w:val="24"/>
        </w:rPr>
        <w:t>B</w:t>
      </w:r>
      <w:r w:rsidR="00D32FAF" w:rsidRPr="008B7616">
        <w:rPr>
          <w:sz w:val="24"/>
          <w:szCs w:val="24"/>
        </w:rPr>
        <w:t xml:space="preserve">e closely supported and mentored by the Project Officer and our partners.  </w:t>
      </w:r>
    </w:p>
    <w:p w14:paraId="401D92D7" w14:textId="77777777" w:rsidR="00D32FAF" w:rsidRDefault="00D32FAF" w:rsidP="00F12045">
      <w:pPr>
        <w:pStyle w:val="Heading2"/>
        <w:numPr>
          <w:ilvl w:val="0"/>
          <w:numId w:val="11"/>
        </w:numPr>
        <w:ind w:left="0"/>
        <w:rPr>
          <w:b w:val="0"/>
          <w:bCs/>
          <w:szCs w:val="24"/>
        </w:rPr>
      </w:pPr>
      <w:r w:rsidRPr="00300DE2">
        <w:rPr>
          <w:b w:val="0"/>
          <w:bCs/>
          <w:szCs w:val="24"/>
        </w:rPr>
        <w:lastRenderedPageBreak/>
        <w:t>Tr</w:t>
      </w:r>
      <w:r>
        <w:rPr>
          <w:b w:val="0"/>
          <w:bCs/>
          <w:szCs w:val="24"/>
        </w:rPr>
        <w:t>avel to remote sites and engage with landowners, land managers and contractors to deliver practical interventions.</w:t>
      </w:r>
    </w:p>
    <w:p w14:paraId="49971ECB" w14:textId="77777777" w:rsidR="00D32FAF" w:rsidRPr="0065227E" w:rsidRDefault="00D32FAF" w:rsidP="00F12045">
      <w:pPr>
        <w:pStyle w:val="Heading2"/>
        <w:numPr>
          <w:ilvl w:val="0"/>
          <w:numId w:val="11"/>
        </w:numPr>
        <w:ind w:left="0"/>
        <w:rPr>
          <w:b w:val="0"/>
          <w:bCs/>
          <w:szCs w:val="24"/>
        </w:rPr>
      </w:pPr>
      <w:r>
        <w:rPr>
          <w:b w:val="0"/>
          <w:bCs/>
          <w:szCs w:val="24"/>
        </w:rPr>
        <w:t>C</w:t>
      </w:r>
      <w:r w:rsidRPr="000026BC">
        <w:rPr>
          <w:b w:val="0"/>
          <w:bCs/>
          <w:szCs w:val="24"/>
        </w:rPr>
        <w:t xml:space="preserve">onduct </w:t>
      </w:r>
      <w:r>
        <w:rPr>
          <w:b w:val="0"/>
          <w:bCs/>
          <w:szCs w:val="24"/>
        </w:rPr>
        <w:t xml:space="preserve">on the ground </w:t>
      </w:r>
      <w:r w:rsidRPr="000026BC">
        <w:rPr>
          <w:b w:val="0"/>
          <w:bCs/>
          <w:szCs w:val="24"/>
        </w:rPr>
        <w:t>surveys and monitoring.</w:t>
      </w:r>
    </w:p>
    <w:p w14:paraId="45851FAC" w14:textId="77777777" w:rsidR="00D32FAF" w:rsidRPr="000026BC" w:rsidRDefault="00D32FAF" w:rsidP="00F12045">
      <w:pPr>
        <w:pStyle w:val="Heading2"/>
        <w:numPr>
          <w:ilvl w:val="0"/>
          <w:numId w:val="11"/>
        </w:numPr>
        <w:ind w:left="0"/>
        <w:rPr>
          <w:b w:val="0"/>
          <w:bCs/>
          <w:szCs w:val="24"/>
        </w:rPr>
      </w:pPr>
      <w:r>
        <w:rPr>
          <w:b w:val="0"/>
          <w:bCs/>
          <w:szCs w:val="24"/>
        </w:rPr>
        <w:t>Engage</w:t>
      </w:r>
      <w:r w:rsidRPr="000026BC">
        <w:rPr>
          <w:b w:val="0"/>
          <w:bCs/>
          <w:szCs w:val="24"/>
        </w:rPr>
        <w:t xml:space="preserve"> with staff, landowners, partners, and volunteers </w:t>
      </w:r>
      <w:r>
        <w:rPr>
          <w:b w:val="0"/>
          <w:bCs/>
          <w:szCs w:val="24"/>
        </w:rPr>
        <w:t>in a positive proactive manner</w:t>
      </w:r>
      <w:r w:rsidRPr="000026BC">
        <w:rPr>
          <w:b w:val="0"/>
          <w:bCs/>
          <w:szCs w:val="24"/>
        </w:rPr>
        <w:t>.</w:t>
      </w:r>
    </w:p>
    <w:p w14:paraId="1F1CDFBB" w14:textId="77777777" w:rsidR="00D32FAF" w:rsidRPr="000026BC" w:rsidRDefault="00D32FAF" w:rsidP="00F12045">
      <w:pPr>
        <w:pStyle w:val="Heading2"/>
        <w:numPr>
          <w:ilvl w:val="0"/>
          <w:numId w:val="11"/>
        </w:numPr>
        <w:ind w:left="0"/>
        <w:rPr>
          <w:b w:val="0"/>
          <w:bCs/>
          <w:szCs w:val="24"/>
        </w:rPr>
      </w:pPr>
      <w:r w:rsidRPr="000026BC">
        <w:rPr>
          <w:b w:val="0"/>
          <w:bCs/>
          <w:szCs w:val="24"/>
        </w:rPr>
        <w:t xml:space="preserve">Support </w:t>
      </w:r>
      <w:r>
        <w:rPr>
          <w:b w:val="0"/>
          <w:bCs/>
          <w:szCs w:val="24"/>
        </w:rPr>
        <w:t xml:space="preserve">the </w:t>
      </w:r>
      <w:r w:rsidRPr="000026BC">
        <w:rPr>
          <w:b w:val="0"/>
          <w:bCs/>
          <w:szCs w:val="24"/>
        </w:rPr>
        <w:t xml:space="preserve">coordination of </w:t>
      </w:r>
      <w:r>
        <w:rPr>
          <w:b w:val="0"/>
          <w:bCs/>
          <w:szCs w:val="24"/>
        </w:rPr>
        <w:t>v</w:t>
      </w:r>
      <w:r w:rsidRPr="000026BC">
        <w:rPr>
          <w:b w:val="0"/>
          <w:bCs/>
          <w:szCs w:val="24"/>
        </w:rPr>
        <w:t xml:space="preserve">olunteers by providing training and assigning relevant </w:t>
      </w:r>
      <w:r>
        <w:rPr>
          <w:b w:val="0"/>
          <w:bCs/>
          <w:szCs w:val="24"/>
        </w:rPr>
        <w:t>tasks</w:t>
      </w:r>
      <w:r w:rsidRPr="000026BC">
        <w:rPr>
          <w:b w:val="0"/>
          <w:bCs/>
          <w:szCs w:val="24"/>
        </w:rPr>
        <w:t>.</w:t>
      </w:r>
    </w:p>
    <w:p w14:paraId="31BFBF08" w14:textId="77777777" w:rsidR="00D32FAF" w:rsidRDefault="00D32FAF" w:rsidP="00F12045">
      <w:pPr>
        <w:pStyle w:val="Heading2"/>
        <w:numPr>
          <w:ilvl w:val="0"/>
          <w:numId w:val="11"/>
        </w:numPr>
        <w:ind w:left="0"/>
        <w:rPr>
          <w:b w:val="0"/>
          <w:bCs/>
          <w:szCs w:val="24"/>
        </w:rPr>
      </w:pPr>
      <w:r w:rsidRPr="000026BC">
        <w:rPr>
          <w:b w:val="0"/>
          <w:bCs/>
          <w:szCs w:val="24"/>
        </w:rPr>
        <w:t>Assist with any scheduled events and activities which raise awareness and understanding of the value of the project to relevant stakeholders.</w:t>
      </w:r>
    </w:p>
    <w:p w14:paraId="685AD418" w14:textId="77777777" w:rsidR="00F12045" w:rsidRDefault="00D32FAF" w:rsidP="00F12045">
      <w:pPr>
        <w:pStyle w:val="ListParagraph"/>
        <w:numPr>
          <w:ilvl w:val="0"/>
          <w:numId w:val="11"/>
        </w:numPr>
        <w:ind w:left="0"/>
      </w:pPr>
      <w:r w:rsidRPr="00382D63">
        <w:rPr>
          <w:sz w:val="24"/>
          <w:szCs w:val="24"/>
        </w:rPr>
        <w:t xml:space="preserve">Assist with record keeping of </w:t>
      </w:r>
      <w:r>
        <w:rPr>
          <w:sz w:val="24"/>
          <w:szCs w:val="24"/>
        </w:rPr>
        <w:t>interventions</w:t>
      </w:r>
      <w:r w:rsidRPr="00382D63">
        <w:rPr>
          <w:sz w:val="24"/>
          <w:szCs w:val="24"/>
        </w:rPr>
        <w:t xml:space="preserve"> and surveys, some input into the projects GIS mapping. </w:t>
      </w:r>
    </w:p>
    <w:p w14:paraId="26707A7E" w14:textId="53E08BAA" w:rsidR="00D32FAF" w:rsidRPr="00F12045" w:rsidRDefault="00D32FAF" w:rsidP="00F12045">
      <w:pPr>
        <w:ind w:left="-360"/>
        <w:rPr>
          <w:b/>
          <w:bCs/>
          <w:sz w:val="24"/>
          <w:szCs w:val="24"/>
        </w:rPr>
      </w:pPr>
      <w:r w:rsidRPr="00F12045">
        <w:rPr>
          <w:b/>
          <w:bCs/>
          <w:sz w:val="24"/>
          <w:szCs w:val="24"/>
        </w:rPr>
        <w:t>Other</w:t>
      </w:r>
    </w:p>
    <w:p w14:paraId="025391D6" w14:textId="77777777" w:rsidR="00F12045" w:rsidRDefault="00D32FAF" w:rsidP="00F12045">
      <w:pPr>
        <w:pStyle w:val="Bulletedlist"/>
        <w:ind w:left="0" w:hanging="284"/>
        <w:rPr>
          <w:sz w:val="24"/>
          <w:szCs w:val="24"/>
        </w:rPr>
      </w:pPr>
      <w:r w:rsidRPr="00992AD9">
        <w:rPr>
          <w:sz w:val="24"/>
          <w:szCs w:val="24"/>
        </w:rPr>
        <w:t>Manage volunteers and trainees in line with Trust policy and best practice.</w:t>
      </w:r>
    </w:p>
    <w:p w14:paraId="524EA37E" w14:textId="77777777" w:rsidR="00F12045" w:rsidRPr="00F12045" w:rsidRDefault="00D32FAF" w:rsidP="00F12045">
      <w:pPr>
        <w:pStyle w:val="Bulletedlist"/>
        <w:ind w:left="0" w:hanging="284"/>
        <w:rPr>
          <w:sz w:val="24"/>
          <w:szCs w:val="24"/>
        </w:rPr>
      </w:pPr>
      <w:r w:rsidRPr="00F12045">
        <w:rPr>
          <w:sz w:val="24"/>
        </w:rPr>
        <w:t>Promote the Trust and partner organisations whenever possible.</w:t>
      </w:r>
    </w:p>
    <w:p w14:paraId="593284E9" w14:textId="77777777" w:rsidR="00F12045" w:rsidRDefault="00D32FAF" w:rsidP="00F12045">
      <w:pPr>
        <w:pStyle w:val="Bulletedlist"/>
        <w:ind w:left="0" w:hanging="284"/>
        <w:rPr>
          <w:sz w:val="24"/>
          <w:szCs w:val="24"/>
        </w:rPr>
      </w:pPr>
      <w:r w:rsidRPr="00F12045">
        <w:rPr>
          <w:sz w:val="24"/>
          <w:szCs w:val="24"/>
        </w:rPr>
        <w:t>Demonstrate our Trust values every day behaving with courage, respect, and integrity whilst trusting others and taking responsibility for your actions at all times.</w:t>
      </w:r>
    </w:p>
    <w:p w14:paraId="0727F65D" w14:textId="77777777" w:rsidR="00F12045" w:rsidRDefault="00D32FAF" w:rsidP="00F12045">
      <w:pPr>
        <w:pStyle w:val="Bulletedlist"/>
        <w:ind w:left="0" w:hanging="284"/>
        <w:rPr>
          <w:sz w:val="24"/>
          <w:szCs w:val="24"/>
        </w:rPr>
      </w:pPr>
      <w:r w:rsidRPr="00F12045">
        <w:rPr>
          <w:sz w:val="24"/>
          <w:szCs w:val="24"/>
        </w:rPr>
        <w:t>Support and promote the Trust’s commitment to equality, diversity and inclusion.</w:t>
      </w:r>
    </w:p>
    <w:p w14:paraId="5519E5AB" w14:textId="77777777" w:rsidR="00F12045" w:rsidRPr="00F12045" w:rsidRDefault="00D32FAF" w:rsidP="00F12045">
      <w:pPr>
        <w:pStyle w:val="Bulletedlist"/>
        <w:ind w:left="0" w:hanging="284"/>
        <w:rPr>
          <w:sz w:val="24"/>
          <w:szCs w:val="24"/>
        </w:rPr>
      </w:pPr>
      <w:r w:rsidRPr="00F12045">
        <w:rPr>
          <w:rFonts w:asciiTheme="minorHAnsi" w:hAnsiTheme="minorHAnsi" w:cstheme="minorHAnsi"/>
          <w:sz w:val="24"/>
          <w:szCs w:val="24"/>
        </w:rPr>
        <w:t>The Trust is committed to safeguarding and promoting the welfare of children, young people, and adults at risk and expects all staff and volunteers to share this commitment.</w:t>
      </w:r>
    </w:p>
    <w:p w14:paraId="2F0536DC" w14:textId="77777777" w:rsidR="00F12045" w:rsidRDefault="00D32FAF" w:rsidP="00F12045">
      <w:pPr>
        <w:pStyle w:val="Bulletedlist"/>
        <w:ind w:left="0" w:hanging="284"/>
        <w:rPr>
          <w:sz w:val="24"/>
          <w:szCs w:val="24"/>
        </w:rPr>
      </w:pPr>
      <w:r w:rsidRPr="00F12045">
        <w:rPr>
          <w:sz w:val="24"/>
          <w:szCs w:val="24"/>
        </w:rPr>
        <w:t>Abide by all Trust policies.</w:t>
      </w:r>
    </w:p>
    <w:p w14:paraId="78B327A1" w14:textId="1F26CFF9" w:rsidR="00D32FAF" w:rsidRPr="00F12045" w:rsidRDefault="00D32FAF" w:rsidP="00F12045">
      <w:pPr>
        <w:pStyle w:val="Bulletedlist"/>
        <w:ind w:left="0" w:hanging="284"/>
        <w:rPr>
          <w:sz w:val="24"/>
          <w:szCs w:val="24"/>
        </w:rPr>
      </w:pPr>
      <w:r w:rsidRPr="00F12045">
        <w:rPr>
          <w:sz w:val="24"/>
          <w:szCs w:val="24"/>
        </w:rPr>
        <w:t>Undertake any other duties as requested by your line manager and in line with the post.</w:t>
      </w:r>
    </w:p>
    <w:p w14:paraId="6CC6153D" w14:textId="77777777" w:rsidR="002E0E08" w:rsidRPr="003E12C1" w:rsidRDefault="002E0E08" w:rsidP="00F12045">
      <w:pPr>
        <w:spacing w:before="0"/>
        <w:rPr>
          <w:sz w:val="24"/>
          <w:szCs w:val="24"/>
        </w:rPr>
      </w:pPr>
    </w:p>
    <w:p w14:paraId="0629B45C" w14:textId="77777777" w:rsidR="002E0E08" w:rsidRDefault="002E0E08" w:rsidP="002E0E08">
      <w:pPr>
        <w:spacing w:before="0"/>
        <w:rPr>
          <w:b/>
          <w:kern w:val="28"/>
          <w:sz w:val="28"/>
          <w:szCs w:val="28"/>
        </w:rPr>
      </w:pPr>
      <w:r>
        <w:br w:type="page"/>
      </w:r>
    </w:p>
    <w:p w14:paraId="2687EB52" w14:textId="44C1C317" w:rsidR="00A838AD" w:rsidRPr="00F12045" w:rsidRDefault="00D83C24" w:rsidP="003E12C1">
      <w:pPr>
        <w:pStyle w:val="Heading1"/>
        <w:rPr>
          <w:sz w:val="24"/>
          <w:szCs w:val="24"/>
        </w:rPr>
      </w:pPr>
      <w:r w:rsidRPr="00F12045">
        <w:rPr>
          <w:sz w:val="24"/>
          <w:szCs w:val="24"/>
        </w:rPr>
        <w:lastRenderedPageBreak/>
        <w:t>Person Specification</w:t>
      </w:r>
      <w:r w:rsidR="00F12045" w:rsidRPr="00F12045">
        <w:rPr>
          <w:sz w:val="24"/>
          <w:szCs w:val="24"/>
        </w:rPr>
        <w:t xml:space="preserve"> - Project Assistant (North)</w:t>
      </w:r>
    </w:p>
    <w:p w14:paraId="3561542D" w14:textId="77777777" w:rsidR="003E12C1" w:rsidRPr="003E12C1" w:rsidRDefault="003E12C1" w:rsidP="003E12C1">
      <w:pPr>
        <w:spacing w:before="0"/>
      </w:pPr>
    </w:p>
    <w:tbl>
      <w:tblPr>
        <w:tblW w:w="8931" w:type="dxa"/>
        <w:tblInd w:w="-5" w:type="dxa"/>
        <w:tblLayout w:type="fixed"/>
        <w:tblLook w:val="04A0" w:firstRow="1" w:lastRow="0" w:firstColumn="1" w:lastColumn="0" w:noHBand="0" w:noVBand="1"/>
      </w:tblPr>
      <w:tblGrid>
        <w:gridCol w:w="6237"/>
        <w:gridCol w:w="2694"/>
      </w:tblGrid>
      <w:tr w:rsidR="00D32FAF" w:rsidRPr="000C0A85" w14:paraId="19B20476" w14:textId="77777777" w:rsidTr="00C57A90">
        <w:tc>
          <w:tcPr>
            <w:tcW w:w="6237" w:type="dxa"/>
            <w:tcBorders>
              <w:top w:val="single" w:sz="4" w:space="0" w:color="auto"/>
              <w:left w:val="single" w:sz="4" w:space="0" w:color="auto"/>
              <w:bottom w:val="single" w:sz="4" w:space="0" w:color="auto"/>
              <w:right w:val="single" w:sz="4" w:space="0" w:color="auto"/>
            </w:tcBorders>
            <w:shd w:val="clear" w:color="auto" w:fill="auto"/>
          </w:tcPr>
          <w:p w14:paraId="7797344A" w14:textId="5FD52050" w:rsidR="00D32FAF" w:rsidRPr="00D32FAF" w:rsidRDefault="00D32FAF" w:rsidP="0008196A">
            <w:pPr>
              <w:spacing w:before="0" w:after="120"/>
              <w:rPr>
                <w:rFonts w:asciiTheme="minorHAnsi" w:hAnsiTheme="minorHAnsi" w:cstheme="minorHAnsi"/>
                <w:b/>
                <w:bCs/>
              </w:rPr>
            </w:pPr>
            <w:r w:rsidRPr="00D32FAF">
              <w:rPr>
                <w:b/>
                <w:bCs/>
              </w:rPr>
              <w:t>Experience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EBDF217" w14:textId="1CA9CE2B" w:rsidR="00D32FAF" w:rsidRPr="00D32FAF" w:rsidRDefault="00D32FAF" w:rsidP="0008196A">
            <w:pPr>
              <w:spacing w:before="0" w:after="120"/>
              <w:rPr>
                <w:rFonts w:asciiTheme="minorHAnsi" w:hAnsiTheme="minorHAnsi" w:cstheme="minorHAnsi"/>
                <w:b/>
                <w:bCs/>
              </w:rPr>
            </w:pPr>
            <w:r w:rsidRPr="00D32FAF">
              <w:rPr>
                <w:b/>
                <w:bCs/>
              </w:rPr>
              <w:t>Essential/Desirable</w:t>
            </w:r>
          </w:p>
        </w:tc>
      </w:tr>
      <w:tr w:rsidR="00D32FAF" w:rsidRPr="003E12C1" w14:paraId="05238481" w14:textId="77777777" w:rsidTr="00C57A90">
        <w:tc>
          <w:tcPr>
            <w:tcW w:w="6237" w:type="dxa"/>
            <w:tcBorders>
              <w:top w:val="single" w:sz="4" w:space="0" w:color="auto"/>
              <w:left w:val="single" w:sz="4" w:space="0" w:color="auto"/>
              <w:bottom w:val="single" w:sz="4" w:space="0" w:color="auto"/>
              <w:right w:val="single" w:sz="4" w:space="0" w:color="auto"/>
            </w:tcBorders>
            <w:shd w:val="clear" w:color="auto" w:fill="auto"/>
          </w:tcPr>
          <w:p w14:paraId="5D61EB79" w14:textId="0FFCD615" w:rsidR="00D32FAF" w:rsidRPr="00D32FAF" w:rsidRDefault="00F12045" w:rsidP="0008196A">
            <w:pPr>
              <w:spacing w:before="0" w:after="120"/>
            </w:pPr>
            <w:r>
              <w:t>U</w:t>
            </w:r>
            <w:r w:rsidR="00D32FAF" w:rsidRPr="001B6880">
              <w:t>ndertaking physical and practical tasks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0935B2D" w14:textId="7CEDC0F3" w:rsidR="00D32FAF" w:rsidRPr="00D32FAF" w:rsidRDefault="00D32FAF" w:rsidP="0008196A">
            <w:pPr>
              <w:spacing w:before="0" w:after="120"/>
            </w:pPr>
            <w:r w:rsidRPr="001B6880">
              <w:t>Essential</w:t>
            </w:r>
          </w:p>
        </w:tc>
      </w:tr>
      <w:tr w:rsidR="00D32FAF" w:rsidRPr="003E12C1" w14:paraId="75DDE378" w14:textId="77777777" w:rsidTr="00C57A90">
        <w:tc>
          <w:tcPr>
            <w:tcW w:w="6237" w:type="dxa"/>
            <w:tcBorders>
              <w:top w:val="single" w:sz="4" w:space="0" w:color="auto"/>
              <w:left w:val="single" w:sz="4" w:space="0" w:color="auto"/>
              <w:bottom w:val="single" w:sz="4" w:space="0" w:color="auto"/>
              <w:right w:val="single" w:sz="4" w:space="0" w:color="auto"/>
            </w:tcBorders>
            <w:shd w:val="clear" w:color="auto" w:fill="auto"/>
          </w:tcPr>
          <w:p w14:paraId="79F6F310" w14:textId="30BB2A8E" w:rsidR="00D32FAF" w:rsidRPr="00D32FAF" w:rsidRDefault="00F12045" w:rsidP="0008196A">
            <w:pPr>
              <w:spacing w:before="0" w:after="120"/>
            </w:pPr>
            <w:r>
              <w:t>P</w:t>
            </w:r>
            <w:r w:rsidR="00D32FAF" w:rsidRPr="001B6880">
              <w:t>ractical management (particularly rivers/wetlands)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1D7B230" w14:textId="2FECBA6A" w:rsidR="00D32FAF" w:rsidRPr="00D32FAF" w:rsidRDefault="00D32FAF" w:rsidP="0008196A">
            <w:pPr>
              <w:spacing w:before="0" w:after="120"/>
            </w:pPr>
            <w:r w:rsidRPr="001B6880">
              <w:t xml:space="preserve">Desirable </w:t>
            </w:r>
          </w:p>
        </w:tc>
      </w:tr>
      <w:tr w:rsidR="0008196A" w:rsidRPr="003E12C1" w14:paraId="24DED0C8" w14:textId="77777777" w:rsidTr="00C57A90">
        <w:tc>
          <w:tcPr>
            <w:tcW w:w="6237" w:type="dxa"/>
            <w:tcBorders>
              <w:top w:val="single" w:sz="4" w:space="0" w:color="auto"/>
              <w:left w:val="single" w:sz="4" w:space="0" w:color="auto"/>
              <w:bottom w:val="single" w:sz="4" w:space="0" w:color="auto"/>
              <w:right w:val="single" w:sz="4" w:space="0" w:color="auto"/>
            </w:tcBorders>
            <w:shd w:val="clear" w:color="auto" w:fill="auto"/>
          </w:tcPr>
          <w:p w14:paraId="58AED0F1" w14:textId="1CB15751" w:rsidR="0008196A" w:rsidRPr="001B6880" w:rsidRDefault="00F12045" w:rsidP="0008196A">
            <w:pPr>
              <w:spacing w:before="0" w:after="120"/>
            </w:pPr>
            <w:r>
              <w:rPr>
                <w:rFonts w:asciiTheme="minorHAnsi" w:hAnsiTheme="minorHAnsi" w:cstheme="minorHAnsi"/>
              </w:rPr>
              <w:t>S</w:t>
            </w:r>
            <w:r w:rsidR="0008196A" w:rsidRPr="00E1184B">
              <w:rPr>
                <w:rFonts w:asciiTheme="minorHAnsi" w:hAnsiTheme="minorHAnsi" w:cstheme="minorHAnsi"/>
              </w:rPr>
              <w:t>pecies and habitat survey and monitoring</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5929EB1" w14:textId="471EFA03" w:rsidR="0008196A" w:rsidRPr="001B6880" w:rsidRDefault="0008196A" w:rsidP="0008196A">
            <w:pPr>
              <w:spacing w:before="0" w:after="120"/>
            </w:pPr>
            <w:r w:rsidRPr="00E1184B">
              <w:rPr>
                <w:rFonts w:asciiTheme="minorHAnsi" w:hAnsiTheme="minorHAnsi" w:cstheme="minorHAnsi"/>
              </w:rPr>
              <w:t>Desirable</w:t>
            </w:r>
          </w:p>
        </w:tc>
      </w:tr>
      <w:tr w:rsidR="0008196A" w:rsidRPr="003E12C1" w14:paraId="26A890B5" w14:textId="77777777" w:rsidTr="00C57A90">
        <w:tc>
          <w:tcPr>
            <w:tcW w:w="6237" w:type="dxa"/>
            <w:tcBorders>
              <w:top w:val="single" w:sz="4" w:space="0" w:color="auto"/>
              <w:left w:val="single" w:sz="4" w:space="0" w:color="auto"/>
              <w:bottom w:val="single" w:sz="4" w:space="0" w:color="auto"/>
              <w:right w:val="single" w:sz="4" w:space="0" w:color="auto"/>
            </w:tcBorders>
            <w:shd w:val="clear" w:color="auto" w:fill="auto"/>
          </w:tcPr>
          <w:p w14:paraId="3CA75B21" w14:textId="038E4DE3" w:rsidR="0008196A" w:rsidRPr="00D32FAF" w:rsidRDefault="00F12045" w:rsidP="0008196A">
            <w:pPr>
              <w:spacing w:before="0" w:after="120"/>
            </w:pPr>
            <w:r>
              <w:t>E</w:t>
            </w:r>
            <w:r w:rsidR="0008196A" w:rsidRPr="001B6880">
              <w:t>ngag</w:t>
            </w:r>
            <w:r w:rsidR="0008196A">
              <w:t>ement</w:t>
            </w:r>
            <w:r>
              <w:t xml:space="preserve"> with others</w:t>
            </w:r>
            <w:r w:rsidR="0008196A" w:rsidRPr="001B6880">
              <w:t xml:space="preserve"> </w:t>
            </w:r>
            <w:r w:rsidR="0008196A">
              <w:t xml:space="preserve">(e.g. </w:t>
            </w:r>
            <w:r w:rsidR="0008196A" w:rsidRPr="001B6880">
              <w:t>landowners</w:t>
            </w:r>
            <w:r w:rsidR="0008196A">
              <w:t>, stakeholders</w:t>
            </w:r>
            <w:r w:rsidR="00B63A11">
              <w:t>, partners</w:t>
            </w:r>
            <w:r w:rsidR="0008196A">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B5FD62E" w14:textId="61D0FE77" w:rsidR="0008196A" w:rsidRPr="00D32FAF" w:rsidRDefault="0008196A" w:rsidP="0008196A">
            <w:pPr>
              <w:spacing w:before="0" w:after="120"/>
            </w:pPr>
            <w:r w:rsidRPr="001B6880">
              <w:t xml:space="preserve">Desirable </w:t>
            </w:r>
          </w:p>
        </w:tc>
      </w:tr>
      <w:tr w:rsidR="0008196A" w:rsidRPr="003E12C1" w14:paraId="781299C7" w14:textId="77777777" w:rsidTr="00C57A90">
        <w:tc>
          <w:tcPr>
            <w:tcW w:w="6237" w:type="dxa"/>
            <w:tcBorders>
              <w:top w:val="single" w:sz="4" w:space="0" w:color="auto"/>
              <w:left w:val="single" w:sz="4" w:space="0" w:color="auto"/>
              <w:bottom w:val="single" w:sz="4" w:space="0" w:color="auto"/>
              <w:right w:val="single" w:sz="4" w:space="0" w:color="auto"/>
            </w:tcBorders>
            <w:shd w:val="clear" w:color="auto" w:fill="auto"/>
          </w:tcPr>
          <w:p w14:paraId="1D1F4A6E" w14:textId="22E73F10" w:rsidR="0008196A" w:rsidRPr="001B6880" w:rsidRDefault="00F12045" w:rsidP="0008196A">
            <w:pPr>
              <w:spacing w:before="0" w:after="120"/>
            </w:pPr>
            <w:r>
              <w:t>S</w:t>
            </w:r>
            <w:r w:rsidR="00B63A11">
              <w:t>upervision or coordination of other</w:t>
            </w:r>
            <w:r>
              <w:t xml:space="preserve"> people</w:t>
            </w:r>
            <w:r w:rsidR="00B63A11" w:rsidRPr="001B6880">
              <w:t xml:space="preserve"> </w:t>
            </w:r>
            <w:r w:rsidR="00B63A11">
              <w:t xml:space="preserve">(e.g. volunteers, peers, colleagues, </w:t>
            </w:r>
            <w:r w:rsidR="00B63A11" w:rsidRPr="001B6880">
              <w:t>contractors</w:t>
            </w:r>
            <w:r w:rsidR="00B63A11">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477194E" w14:textId="39BDA692" w:rsidR="0008196A" w:rsidRPr="001B6880" w:rsidRDefault="00B63A11" w:rsidP="0008196A">
            <w:pPr>
              <w:spacing w:before="0" w:after="120"/>
            </w:pPr>
            <w:r>
              <w:t>Desirable</w:t>
            </w:r>
          </w:p>
        </w:tc>
      </w:tr>
      <w:tr w:rsidR="0008196A" w:rsidRPr="003E12C1" w14:paraId="7BF88F56" w14:textId="77777777" w:rsidTr="00C57A90">
        <w:tc>
          <w:tcPr>
            <w:tcW w:w="6237" w:type="dxa"/>
            <w:tcBorders>
              <w:top w:val="single" w:sz="4" w:space="0" w:color="auto"/>
              <w:left w:val="single" w:sz="4" w:space="0" w:color="auto"/>
              <w:bottom w:val="single" w:sz="4" w:space="0" w:color="auto"/>
              <w:right w:val="single" w:sz="4" w:space="0" w:color="auto"/>
            </w:tcBorders>
            <w:shd w:val="clear" w:color="auto" w:fill="auto"/>
          </w:tcPr>
          <w:p w14:paraId="5468622F" w14:textId="29BEF333" w:rsidR="0008196A" w:rsidRPr="00D32FAF" w:rsidRDefault="0008196A" w:rsidP="0008196A">
            <w:pPr>
              <w:spacing w:before="0" w:after="120"/>
              <w:rPr>
                <w:b/>
                <w:bCs/>
              </w:rPr>
            </w:pPr>
            <w:r w:rsidRPr="00D32FAF">
              <w:rPr>
                <w:b/>
                <w:bCs/>
              </w:rPr>
              <w:t>Knowledge and Skills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38B86A2" w14:textId="1D84A872" w:rsidR="0008196A" w:rsidRPr="00D32FAF" w:rsidRDefault="0008196A" w:rsidP="0008196A">
            <w:pPr>
              <w:spacing w:before="0" w:after="120"/>
              <w:rPr>
                <w:b/>
                <w:bCs/>
              </w:rPr>
            </w:pPr>
            <w:r w:rsidRPr="00D32FAF">
              <w:rPr>
                <w:b/>
                <w:bCs/>
              </w:rPr>
              <w:t>Essential/Desirable</w:t>
            </w:r>
          </w:p>
        </w:tc>
      </w:tr>
      <w:tr w:rsidR="0008196A" w:rsidRPr="003E12C1" w14:paraId="6FF9C4CE" w14:textId="77777777" w:rsidTr="00C57A90">
        <w:tc>
          <w:tcPr>
            <w:tcW w:w="6237" w:type="dxa"/>
            <w:tcBorders>
              <w:top w:val="single" w:sz="4" w:space="0" w:color="auto"/>
              <w:left w:val="single" w:sz="4" w:space="0" w:color="auto"/>
              <w:bottom w:val="single" w:sz="4" w:space="0" w:color="auto"/>
              <w:right w:val="single" w:sz="4" w:space="0" w:color="auto"/>
            </w:tcBorders>
            <w:shd w:val="clear" w:color="auto" w:fill="auto"/>
          </w:tcPr>
          <w:p w14:paraId="76C246E5" w14:textId="053EEABE" w:rsidR="0008196A" w:rsidRPr="00D32FAF" w:rsidRDefault="0008196A" w:rsidP="0008196A">
            <w:pPr>
              <w:spacing w:before="0" w:after="120"/>
            </w:pPr>
            <w:r w:rsidRPr="001B6880">
              <w:t xml:space="preserve">IT literate – MS Work, Excel, Outlook </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626AFE3" w14:textId="59C03FE2" w:rsidR="0008196A" w:rsidRPr="00D32FAF" w:rsidRDefault="0008196A" w:rsidP="0008196A">
            <w:pPr>
              <w:spacing w:before="0" w:after="120"/>
            </w:pPr>
            <w:r w:rsidRPr="001B6880">
              <w:t>Essential</w:t>
            </w:r>
          </w:p>
        </w:tc>
      </w:tr>
      <w:tr w:rsidR="0008196A" w:rsidRPr="003E12C1" w14:paraId="14B0F5B9" w14:textId="77777777" w:rsidTr="00C57A90">
        <w:tc>
          <w:tcPr>
            <w:tcW w:w="6237" w:type="dxa"/>
            <w:tcBorders>
              <w:top w:val="single" w:sz="4" w:space="0" w:color="auto"/>
              <w:left w:val="single" w:sz="4" w:space="0" w:color="auto"/>
              <w:bottom w:val="single" w:sz="4" w:space="0" w:color="auto"/>
              <w:right w:val="single" w:sz="4" w:space="0" w:color="auto"/>
            </w:tcBorders>
            <w:shd w:val="clear" w:color="auto" w:fill="auto"/>
          </w:tcPr>
          <w:p w14:paraId="5AFB137F" w14:textId="3F5F982B" w:rsidR="0008196A" w:rsidRPr="00D32FAF" w:rsidRDefault="0008196A" w:rsidP="0008196A">
            <w:pPr>
              <w:spacing w:before="0" w:after="120"/>
            </w:pPr>
            <w:r w:rsidRPr="001B6880">
              <w:t>Recording/data inputting skills.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D27C5E7" w14:textId="515D8602" w:rsidR="0008196A" w:rsidRPr="00D32FAF" w:rsidRDefault="0008196A" w:rsidP="0008196A">
            <w:pPr>
              <w:spacing w:before="0" w:after="120"/>
            </w:pPr>
            <w:r w:rsidRPr="001B6880">
              <w:t>Essential</w:t>
            </w:r>
          </w:p>
        </w:tc>
      </w:tr>
      <w:tr w:rsidR="0008196A" w:rsidRPr="003E12C1" w14:paraId="2EF9D42E" w14:textId="77777777" w:rsidTr="00C57A90">
        <w:tc>
          <w:tcPr>
            <w:tcW w:w="6237" w:type="dxa"/>
            <w:tcBorders>
              <w:top w:val="single" w:sz="4" w:space="0" w:color="auto"/>
              <w:left w:val="single" w:sz="4" w:space="0" w:color="auto"/>
              <w:bottom w:val="single" w:sz="4" w:space="0" w:color="auto"/>
              <w:right w:val="single" w:sz="4" w:space="0" w:color="auto"/>
            </w:tcBorders>
            <w:shd w:val="clear" w:color="auto" w:fill="auto"/>
          </w:tcPr>
          <w:p w14:paraId="1A30D9B3" w14:textId="0BEAD325" w:rsidR="0008196A" w:rsidRPr="00D32FAF" w:rsidRDefault="0008196A" w:rsidP="0008196A">
            <w:pPr>
              <w:spacing w:before="0" w:after="120"/>
            </w:pPr>
            <w:r w:rsidRPr="001B6880">
              <w:t>Excellent written and verbal communication skills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F1C60F9" w14:textId="4AB2F2CE" w:rsidR="0008196A" w:rsidRPr="00D32FAF" w:rsidRDefault="0008196A" w:rsidP="0008196A">
            <w:pPr>
              <w:spacing w:before="0" w:after="120"/>
            </w:pPr>
            <w:r w:rsidRPr="001B6880">
              <w:t>Essential</w:t>
            </w:r>
          </w:p>
        </w:tc>
      </w:tr>
      <w:tr w:rsidR="0008196A" w:rsidRPr="003E12C1" w14:paraId="4F3073B2" w14:textId="77777777" w:rsidTr="00C57A90">
        <w:tc>
          <w:tcPr>
            <w:tcW w:w="6237" w:type="dxa"/>
            <w:tcBorders>
              <w:top w:val="single" w:sz="4" w:space="0" w:color="auto"/>
              <w:left w:val="single" w:sz="4" w:space="0" w:color="auto"/>
              <w:bottom w:val="single" w:sz="4" w:space="0" w:color="auto"/>
              <w:right w:val="single" w:sz="4" w:space="0" w:color="auto"/>
            </w:tcBorders>
            <w:shd w:val="clear" w:color="auto" w:fill="auto"/>
          </w:tcPr>
          <w:p w14:paraId="38469D2D" w14:textId="4CF1500B" w:rsidR="0008196A" w:rsidRPr="001B6880" w:rsidRDefault="0008196A" w:rsidP="0008196A">
            <w:pPr>
              <w:spacing w:before="0" w:after="120"/>
            </w:pPr>
            <w:r w:rsidRPr="00FE0FA1">
              <w:t xml:space="preserve">Good knowledge of </w:t>
            </w:r>
            <w:r>
              <w:t xml:space="preserve">river and </w:t>
            </w:r>
            <w:r w:rsidRPr="00FE0FA1">
              <w:t>wetland habitats and species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808A862" w14:textId="11FB0DFC" w:rsidR="0008196A" w:rsidRPr="001B6880" w:rsidRDefault="0008196A" w:rsidP="0008196A">
            <w:pPr>
              <w:spacing w:before="0" w:after="120"/>
            </w:pPr>
            <w:r w:rsidRPr="00FE0FA1">
              <w:t>Essential</w:t>
            </w:r>
          </w:p>
        </w:tc>
      </w:tr>
      <w:tr w:rsidR="0008196A" w:rsidRPr="003E12C1" w14:paraId="628AFA4F" w14:textId="77777777" w:rsidTr="00C57A90">
        <w:tc>
          <w:tcPr>
            <w:tcW w:w="6237" w:type="dxa"/>
            <w:tcBorders>
              <w:top w:val="single" w:sz="4" w:space="0" w:color="auto"/>
              <w:left w:val="single" w:sz="4" w:space="0" w:color="auto"/>
              <w:bottom w:val="single" w:sz="4" w:space="0" w:color="auto"/>
              <w:right w:val="single" w:sz="4" w:space="0" w:color="auto"/>
            </w:tcBorders>
            <w:shd w:val="clear" w:color="auto" w:fill="auto"/>
          </w:tcPr>
          <w:p w14:paraId="10D34111" w14:textId="6754448D" w:rsidR="0008196A" w:rsidRPr="001B6880" w:rsidRDefault="0008196A" w:rsidP="0008196A">
            <w:pPr>
              <w:spacing w:before="0" w:after="120"/>
            </w:pPr>
            <w:r w:rsidRPr="00FE0FA1">
              <w:t>Good understanding of volunteering and volunteer groups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373F502" w14:textId="26D6C46B" w:rsidR="0008196A" w:rsidRPr="001B6880" w:rsidRDefault="0008196A" w:rsidP="0008196A">
            <w:pPr>
              <w:spacing w:before="0" w:after="120"/>
            </w:pPr>
            <w:r w:rsidRPr="00FE0FA1">
              <w:t>Desirable</w:t>
            </w:r>
          </w:p>
        </w:tc>
      </w:tr>
      <w:tr w:rsidR="0008196A" w:rsidRPr="003E12C1" w14:paraId="4783E030" w14:textId="77777777" w:rsidTr="00C57A90">
        <w:tc>
          <w:tcPr>
            <w:tcW w:w="6237" w:type="dxa"/>
            <w:tcBorders>
              <w:top w:val="single" w:sz="4" w:space="0" w:color="auto"/>
              <w:left w:val="single" w:sz="4" w:space="0" w:color="auto"/>
              <w:bottom w:val="single" w:sz="4" w:space="0" w:color="auto"/>
              <w:right w:val="single" w:sz="4" w:space="0" w:color="auto"/>
            </w:tcBorders>
            <w:shd w:val="clear" w:color="auto" w:fill="auto"/>
          </w:tcPr>
          <w:p w14:paraId="3E9EF29A" w14:textId="4E19A3CC" w:rsidR="0008196A" w:rsidRPr="00D32FAF" w:rsidRDefault="0008196A" w:rsidP="0008196A">
            <w:pPr>
              <w:spacing w:before="0" w:after="120"/>
            </w:pPr>
            <w:r w:rsidRPr="001B6880">
              <w:t>Good knowledge of invasive species.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2CDC676" w14:textId="48ADB694" w:rsidR="0008196A" w:rsidRPr="00D32FAF" w:rsidRDefault="0008196A" w:rsidP="0008196A">
            <w:pPr>
              <w:spacing w:before="0" w:after="120"/>
            </w:pPr>
            <w:r w:rsidRPr="001B6880">
              <w:t xml:space="preserve">Desirable </w:t>
            </w:r>
          </w:p>
        </w:tc>
      </w:tr>
      <w:tr w:rsidR="0008196A" w:rsidRPr="000C0A85" w14:paraId="0458FFE8" w14:textId="77777777" w:rsidTr="00C57A90">
        <w:tc>
          <w:tcPr>
            <w:tcW w:w="6237" w:type="dxa"/>
            <w:tcBorders>
              <w:top w:val="single" w:sz="4" w:space="0" w:color="auto"/>
              <w:left w:val="single" w:sz="4" w:space="0" w:color="auto"/>
              <w:bottom w:val="single" w:sz="4" w:space="0" w:color="auto"/>
              <w:right w:val="single" w:sz="4" w:space="0" w:color="auto"/>
            </w:tcBorders>
            <w:shd w:val="clear" w:color="auto" w:fill="auto"/>
          </w:tcPr>
          <w:p w14:paraId="340AC2C2" w14:textId="45D44405" w:rsidR="0008196A" w:rsidRPr="00D32FAF" w:rsidRDefault="0008196A" w:rsidP="0008196A">
            <w:pPr>
              <w:spacing w:before="0" w:after="120"/>
            </w:pPr>
            <w:r w:rsidRPr="001B6880">
              <w:t>Good knowledge of current biosecurity best practice.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BDE5948" w14:textId="3B2286C3" w:rsidR="0008196A" w:rsidRPr="00D32FAF" w:rsidRDefault="0008196A" w:rsidP="0008196A">
            <w:pPr>
              <w:spacing w:before="0" w:after="120"/>
            </w:pPr>
            <w:r w:rsidRPr="001B6880">
              <w:t xml:space="preserve">Desirable </w:t>
            </w:r>
          </w:p>
        </w:tc>
      </w:tr>
      <w:tr w:rsidR="0008196A" w:rsidRPr="000C0A85" w14:paraId="619A086E" w14:textId="77777777" w:rsidTr="00C57A90">
        <w:tc>
          <w:tcPr>
            <w:tcW w:w="6237" w:type="dxa"/>
            <w:tcBorders>
              <w:top w:val="single" w:sz="4" w:space="0" w:color="auto"/>
              <w:left w:val="single" w:sz="4" w:space="0" w:color="auto"/>
              <w:bottom w:val="single" w:sz="4" w:space="0" w:color="auto"/>
              <w:right w:val="single" w:sz="4" w:space="0" w:color="auto"/>
            </w:tcBorders>
            <w:shd w:val="clear" w:color="auto" w:fill="auto"/>
          </w:tcPr>
          <w:p w14:paraId="655E0B9F" w14:textId="1CABEA51" w:rsidR="0008196A" w:rsidRPr="00D32FAF" w:rsidRDefault="0008196A" w:rsidP="0008196A">
            <w:pPr>
              <w:spacing w:before="0" w:after="120"/>
            </w:pPr>
            <w:r w:rsidRPr="001B6880">
              <w:t>Understanding of the Catchment Based Approach (</w:t>
            </w:r>
            <w:proofErr w:type="spellStart"/>
            <w:r w:rsidRPr="001B6880">
              <w:t>CaBA</w:t>
            </w:r>
            <w:proofErr w:type="spellEnd"/>
            <w:r w:rsidRPr="001B6880">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3F0B045" w14:textId="0A48EC16" w:rsidR="0008196A" w:rsidRPr="00D32FAF" w:rsidRDefault="0008196A" w:rsidP="0008196A">
            <w:pPr>
              <w:spacing w:before="0" w:after="120"/>
            </w:pPr>
            <w:r w:rsidRPr="001B6880">
              <w:t xml:space="preserve">Desirable </w:t>
            </w:r>
          </w:p>
        </w:tc>
      </w:tr>
      <w:tr w:rsidR="0008196A" w:rsidRPr="000C0A85" w14:paraId="64861CDA" w14:textId="77777777" w:rsidTr="00C57A90">
        <w:tc>
          <w:tcPr>
            <w:tcW w:w="6237" w:type="dxa"/>
            <w:tcBorders>
              <w:top w:val="single" w:sz="4" w:space="0" w:color="auto"/>
              <w:left w:val="single" w:sz="4" w:space="0" w:color="auto"/>
              <w:bottom w:val="single" w:sz="4" w:space="0" w:color="auto"/>
              <w:right w:val="single" w:sz="4" w:space="0" w:color="auto"/>
            </w:tcBorders>
            <w:shd w:val="clear" w:color="auto" w:fill="auto"/>
          </w:tcPr>
          <w:p w14:paraId="0CC9C97A" w14:textId="2A95C67C" w:rsidR="0008196A" w:rsidRPr="00D32FAF" w:rsidRDefault="0008196A" w:rsidP="0008196A">
            <w:pPr>
              <w:spacing w:before="0" w:after="120"/>
            </w:pPr>
            <w:r w:rsidRPr="001B6880">
              <w:t>Understanding of using GIS for producing maps etc.</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442F8B4" w14:textId="4EEC4941" w:rsidR="0008196A" w:rsidRPr="00D32FAF" w:rsidRDefault="0008196A" w:rsidP="0008196A">
            <w:pPr>
              <w:spacing w:before="0" w:after="120"/>
            </w:pPr>
            <w:r w:rsidRPr="001B6880">
              <w:t>Desirable</w:t>
            </w:r>
          </w:p>
        </w:tc>
      </w:tr>
      <w:tr w:rsidR="0008196A" w:rsidRPr="000C0A85" w14:paraId="3B3C20F9" w14:textId="77777777" w:rsidTr="00C57A90">
        <w:tc>
          <w:tcPr>
            <w:tcW w:w="6237" w:type="dxa"/>
            <w:tcBorders>
              <w:top w:val="single" w:sz="4" w:space="0" w:color="auto"/>
              <w:left w:val="single" w:sz="4" w:space="0" w:color="auto"/>
              <w:bottom w:val="single" w:sz="4" w:space="0" w:color="auto"/>
              <w:right w:val="single" w:sz="4" w:space="0" w:color="auto"/>
            </w:tcBorders>
            <w:shd w:val="clear" w:color="auto" w:fill="auto"/>
          </w:tcPr>
          <w:p w14:paraId="474E259C" w14:textId="59C32405" w:rsidR="0008196A" w:rsidRPr="00D32FAF" w:rsidRDefault="0008196A" w:rsidP="0008196A">
            <w:pPr>
              <w:spacing w:before="0" w:after="120"/>
              <w:rPr>
                <w:b/>
                <w:bCs/>
              </w:rPr>
            </w:pPr>
            <w:r w:rsidRPr="00D32FAF">
              <w:rPr>
                <w:b/>
                <w:bCs/>
              </w:rPr>
              <w:t>Personal Qualities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C059E53" w14:textId="2E49B2C1" w:rsidR="0008196A" w:rsidRPr="00D32FAF" w:rsidRDefault="0008196A" w:rsidP="0008196A">
            <w:pPr>
              <w:spacing w:before="0" w:after="120"/>
              <w:rPr>
                <w:b/>
                <w:bCs/>
              </w:rPr>
            </w:pPr>
            <w:r w:rsidRPr="00D32FAF">
              <w:rPr>
                <w:b/>
                <w:bCs/>
              </w:rPr>
              <w:t>Essential/Desirable</w:t>
            </w:r>
          </w:p>
        </w:tc>
      </w:tr>
      <w:tr w:rsidR="0008196A" w:rsidRPr="000C0A85" w14:paraId="7C1185FD" w14:textId="77777777" w:rsidTr="00C57A90">
        <w:tc>
          <w:tcPr>
            <w:tcW w:w="6237" w:type="dxa"/>
            <w:tcBorders>
              <w:top w:val="single" w:sz="4" w:space="0" w:color="auto"/>
              <w:left w:val="single" w:sz="4" w:space="0" w:color="auto"/>
              <w:bottom w:val="single" w:sz="4" w:space="0" w:color="auto"/>
              <w:right w:val="single" w:sz="4" w:space="0" w:color="auto"/>
            </w:tcBorders>
            <w:shd w:val="clear" w:color="auto" w:fill="auto"/>
          </w:tcPr>
          <w:p w14:paraId="5AC860A5" w14:textId="5C5B4EE8" w:rsidR="0008196A" w:rsidRPr="00D32FAF" w:rsidRDefault="0008196A" w:rsidP="0008196A">
            <w:pPr>
              <w:spacing w:before="0" w:after="120"/>
            </w:pPr>
            <w:r w:rsidRPr="001B6880">
              <w:t>Self-motivated and able to work as part of a team.</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4307636" w14:textId="35EF0E59" w:rsidR="0008196A" w:rsidRPr="00D32FAF" w:rsidRDefault="0008196A" w:rsidP="0008196A">
            <w:pPr>
              <w:spacing w:before="0" w:after="120"/>
            </w:pPr>
            <w:r w:rsidRPr="001B6880">
              <w:t xml:space="preserve">Essential </w:t>
            </w:r>
          </w:p>
        </w:tc>
      </w:tr>
      <w:tr w:rsidR="0008196A" w:rsidRPr="000C0A85" w14:paraId="41BC97B6" w14:textId="77777777" w:rsidTr="00C57A90">
        <w:tc>
          <w:tcPr>
            <w:tcW w:w="6237" w:type="dxa"/>
            <w:tcBorders>
              <w:top w:val="single" w:sz="4" w:space="0" w:color="auto"/>
              <w:left w:val="single" w:sz="4" w:space="0" w:color="auto"/>
              <w:bottom w:val="single" w:sz="4" w:space="0" w:color="auto"/>
              <w:right w:val="single" w:sz="4" w:space="0" w:color="auto"/>
            </w:tcBorders>
            <w:shd w:val="clear" w:color="auto" w:fill="auto"/>
          </w:tcPr>
          <w:p w14:paraId="0F2D8213" w14:textId="2F062DAC" w:rsidR="0008196A" w:rsidRPr="00D32FAF" w:rsidRDefault="0008196A" w:rsidP="0008196A">
            <w:pPr>
              <w:spacing w:before="0" w:after="120"/>
            </w:pPr>
            <w:r w:rsidRPr="001B6880">
              <w:t>Good level of fitness and mobility. Able to undertake tasks for long durations in challenging environments.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FE3D058" w14:textId="1B12E1F3" w:rsidR="0008196A" w:rsidRPr="00D32FAF" w:rsidRDefault="0008196A" w:rsidP="0008196A">
            <w:pPr>
              <w:spacing w:before="0" w:after="120"/>
            </w:pPr>
            <w:r w:rsidRPr="001B6880">
              <w:t xml:space="preserve">Essential </w:t>
            </w:r>
          </w:p>
        </w:tc>
      </w:tr>
      <w:tr w:rsidR="0008196A" w:rsidRPr="000C0A85" w14:paraId="473B89FA" w14:textId="77777777" w:rsidTr="00C57A90">
        <w:tc>
          <w:tcPr>
            <w:tcW w:w="6237" w:type="dxa"/>
            <w:tcBorders>
              <w:top w:val="single" w:sz="4" w:space="0" w:color="auto"/>
              <w:left w:val="single" w:sz="4" w:space="0" w:color="auto"/>
              <w:bottom w:val="single" w:sz="4" w:space="0" w:color="auto"/>
              <w:right w:val="single" w:sz="4" w:space="0" w:color="auto"/>
            </w:tcBorders>
            <w:shd w:val="clear" w:color="auto" w:fill="auto"/>
          </w:tcPr>
          <w:p w14:paraId="475D8EDA" w14:textId="3E72DF2D" w:rsidR="0008196A" w:rsidRPr="00D32FAF" w:rsidRDefault="0008196A" w:rsidP="0008196A">
            <w:pPr>
              <w:spacing w:before="0" w:after="120"/>
            </w:pPr>
            <w:r w:rsidRPr="001B6880">
              <w:t>Good time management skills and ability to forward plan.</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B3E11BE" w14:textId="57E88827" w:rsidR="0008196A" w:rsidRPr="00D32FAF" w:rsidRDefault="0008196A" w:rsidP="0008196A">
            <w:pPr>
              <w:spacing w:before="0" w:after="120"/>
            </w:pPr>
            <w:r w:rsidRPr="001B6880">
              <w:t xml:space="preserve">Essential </w:t>
            </w:r>
          </w:p>
        </w:tc>
      </w:tr>
      <w:tr w:rsidR="0008196A" w:rsidRPr="000C0A85" w14:paraId="6D8BCADA" w14:textId="77777777" w:rsidTr="00C57A90">
        <w:tc>
          <w:tcPr>
            <w:tcW w:w="6237" w:type="dxa"/>
            <w:tcBorders>
              <w:top w:val="single" w:sz="4" w:space="0" w:color="auto"/>
              <w:left w:val="single" w:sz="4" w:space="0" w:color="auto"/>
              <w:bottom w:val="single" w:sz="4" w:space="0" w:color="auto"/>
              <w:right w:val="single" w:sz="4" w:space="0" w:color="auto"/>
            </w:tcBorders>
            <w:shd w:val="clear" w:color="auto" w:fill="auto"/>
          </w:tcPr>
          <w:p w14:paraId="6D42448B" w14:textId="0EBC32F6" w:rsidR="0008196A" w:rsidRPr="00D32FAF" w:rsidRDefault="0008196A" w:rsidP="0008196A">
            <w:pPr>
              <w:spacing w:before="0" w:after="120"/>
              <w:rPr>
                <w:b/>
                <w:bCs/>
              </w:rPr>
            </w:pPr>
            <w:bookmarkStart w:id="3" w:name="_Hlk100563528"/>
            <w:r w:rsidRPr="00D32FAF">
              <w:rPr>
                <w:b/>
                <w:bCs/>
              </w:rPr>
              <w:t>Qualifications/Other Requirements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24C6782" w14:textId="64FBC555" w:rsidR="0008196A" w:rsidRPr="00D32FAF" w:rsidRDefault="0008196A" w:rsidP="0008196A">
            <w:pPr>
              <w:spacing w:before="0" w:after="120"/>
              <w:rPr>
                <w:b/>
                <w:bCs/>
              </w:rPr>
            </w:pPr>
            <w:r w:rsidRPr="00D32FAF">
              <w:rPr>
                <w:b/>
                <w:bCs/>
              </w:rPr>
              <w:t>Essential/Desirable</w:t>
            </w:r>
          </w:p>
        </w:tc>
      </w:tr>
      <w:bookmarkEnd w:id="3"/>
      <w:tr w:rsidR="0008196A" w:rsidRPr="000C0A85" w14:paraId="4EBAB731" w14:textId="77777777" w:rsidTr="00C57A90">
        <w:tc>
          <w:tcPr>
            <w:tcW w:w="6237" w:type="dxa"/>
            <w:tcBorders>
              <w:top w:val="single" w:sz="4" w:space="0" w:color="auto"/>
              <w:left w:val="single" w:sz="4" w:space="0" w:color="auto"/>
              <w:bottom w:val="single" w:sz="4" w:space="0" w:color="auto"/>
              <w:right w:val="single" w:sz="4" w:space="0" w:color="auto"/>
            </w:tcBorders>
            <w:shd w:val="clear" w:color="auto" w:fill="auto"/>
          </w:tcPr>
          <w:p w14:paraId="26F1F546" w14:textId="29CE3009" w:rsidR="0008196A" w:rsidRPr="00D32FAF" w:rsidRDefault="0008196A" w:rsidP="0008196A">
            <w:pPr>
              <w:spacing w:before="0" w:after="120"/>
            </w:pPr>
            <w:r w:rsidRPr="001B6880">
              <w:t xml:space="preserve">Full UK Driving Licence </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B5B3D72" w14:textId="6615A129" w:rsidR="0008196A" w:rsidRPr="00D32FAF" w:rsidRDefault="0008196A" w:rsidP="0008196A">
            <w:pPr>
              <w:spacing w:before="0" w:after="120"/>
            </w:pPr>
            <w:r w:rsidRPr="001B6880">
              <w:t xml:space="preserve">Essential </w:t>
            </w:r>
          </w:p>
        </w:tc>
      </w:tr>
    </w:tbl>
    <w:p w14:paraId="124014B5" w14:textId="77777777" w:rsidR="00C57A90" w:rsidRDefault="00C57A90" w:rsidP="003E12C1">
      <w:pPr>
        <w:pStyle w:val="Heading2"/>
      </w:pPr>
    </w:p>
    <w:p w14:paraId="70212D8B" w14:textId="77777777" w:rsidR="00C57A90" w:rsidRDefault="00C57A90">
      <w:pPr>
        <w:spacing w:before="0"/>
        <w:rPr>
          <w:b/>
          <w:sz w:val="24"/>
        </w:rPr>
      </w:pPr>
      <w:r>
        <w:br w:type="page"/>
      </w:r>
    </w:p>
    <w:p w14:paraId="06621B69" w14:textId="3F6711C3" w:rsidR="003B7ACB" w:rsidRPr="00871CC6" w:rsidRDefault="003B7ACB" w:rsidP="003E12C1">
      <w:pPr>
        <w:pStyle w:val="Heading2"/>
      </w:pPr>
      <w:r w:rsidRPr="00871CC6">
        <w:lastRenderedPageBreak/>
        <w:t>Terms and Conditions</w:t>
      </w:r>
    </w:p>
    <w:tbl>
      <w:tblPr>
        <w:tblW w:w="8897" w:type="dxa"/>
        <w:tblLook w:val="01E0" w:firstRow="1" w:lastRow="1" w:firstColumn="1" w:lastColumn="1" w:noHBand="0" w:noVBand="0"/>
      </w:tblPr>
      <w:tblGrid>
        <w:gridCol w:w="2268"/>
        <w:gridCol w:w="6629"/>
      </w:tblGrid>
      <w:tr w:rsidR="003B7ACB" w:rsidRPr="00871CC6" w14:paraId="7293A09D" w14:textId="77777777" w:rsidTr="009501CA">
        <w:tc>
          <w:tcPr>
            <w:tcW w:w="2268" w:type="dxa"/>
          </w:tcPr>
          <w:p w14:paraId="7CC23BFF" w14:textId="77777777" w:rsidR="003B7ACB" w:rsidRPr="00871CC6" w:rsidRDefault="003B7ACB" w:rsidP="003E12C1">
            <w:r w:rsidRPr="00871CC6">
              <w:t>Salary:</w:t>
            </w:r>
          </w:p>
        </w:tc>
        <w:tc>
          <w:tcPr>
            <w:tcW w:w="6629" w:type="dxa"/>
          </w:tcPr>
          <w:p w14:paraId="42848FF6" w14:textId="16ED78B0" w:rsidR="003B7ACB" w:rsidRPr="00E416E8" w:rsidRDefault="00C12B94" w:rsidP="003E12C1">
            <w:pPr>
              <w:rPr>
                <w:color w:val="FF0000"/>
              </w:rPr>
            </w:pPr>
            <w:r>
              <w:t xml:space="preserve">Within the range </w:t>
            </w:r>
            <w:r w:rsidR="000E77A6" w:rsidRPr="007D26BF">
              <w:t>£</w:t>
            </w:r>
            <w:r w:rsidR="007D26BF" w:rsidRPr="007D26BF">
              <w:t>23,</w:t>
            </w:r>
            <w:r>
              <w:t xml:space="preserve">750 </w:t>
            </w:r>
            <w:r w:rsidR="007D26BF" w:rsidRPr="007D26BF">
              <w:t xml:space="preserve">- £24,768 </w:t>
            </w:r>
            <w:r w:rsidR="000E77A6" w:rsidRPr="007D26BF">
              <w:t xml:space="preserve">per annum (pro rata if part-time). </w:t>
            </w:r>
          </w:p>
        </w:tc>
      </w:tr>
      <w:tr w:rsidR="003B7ACB" w:rsidRPr="00871CC6" w14:paraId="0F959C6D" w14:textId="77777777" w:rsidTr="009501CA">
        <w:tc>
          <w:tcPr>
            <w:tcW w:w="2268" w:type="dxa"/>
          </w:tcPr>
          <w:p w14:paraId="2485957B" w14:textId="77777777" w:rsidR="003B7ACB" w:rsidRPr="00871CC6" w:rsidRDefault="003B7ACB" w:rsidP="003E12C1">
            <w:r w:rsidRPr="00871CC6">
              <w:t>Hours:</w:t>
            </w:r>
          </w:p>
        </w:tc>
        <w:tc>
          <w:tcPr>
            <w:tcW w:w="6629" w:type="dxa"/>
          </w:tcPr>
          <w:p w14:paraId="33C45FA2" w14:textId="182630D6" w:rsidR="003B7ACB" w:rsidRPr="00871CC6" w:rsidRDefault="003B7ACB" w:rsidP="00D32FAF">
            <w:r w:rsidRPr="00D32FAF">
              <w:t xml:space="preserve">35 hours per week, Monday to Friday.  The nature of the post’s duties may </w:t>
            </w:r>
            <w:r w:rsidR="009501CA" w:rsidRPr="00D32FAF">
              <w:t>occasionally</w:t>
            </w:r>
            <w:r w:rsidRPr="00D32FAF">
              <w:t xml:space="preserve"> require evening and</w:t>
            </w:r>
            <w:r w:rsidR="009501CA" w:rsidRPr="00D32FAF">
              <w:t>/or</w:t>
            </w:r>
            <w:r w:rsidRPr="00D32FAF">
              <w:t xml:space="preserve"> weekend work.  Paid overtime is not available, but time off in lieu will be given</w:t>
            </w:r>
            <w:r w:rsidR="009B5156" w:rsidRPr="00D32FAF">
              <w:t xml:space="preserve"> for essential additional hours worked.</w:t>
            </w:r>
          </w:p>
        </w:tc>
      </w:tr>
      <w:tr w:rsidR="001E22D0" w:rsidRPr="00871CC6" w14:paraId="02F45265" w14:textId="77777777" w:rsidTr="009501CA">
        <w:tc>
          <w:tcPr>
            <w:tcW w:w="2268" w:type="dxa"/>
          </w:tcPr>
          <w:p w14:paraId="799EBB84" w14:textId="77777777" w:rsidR="001E22D0" w:rsidRPr="00871CC6" w:rsidRDefault="001E22D0" w:rsidP="003E12C1">
            <w:r>
              <w:t>Contract</w:t>
            </w:r>
          </w:p>
        </w:tc>
        <w:tc>
          <w:tcPr>
            <w:tcW w:w="6629" w:type="dxa"/>
          </w:tcPr>
          <w:p w14:paraId="598CA073" w14:textId="4BF55577" w:rsidR="001E22D0" w:rsidRPr="00871CC6" w:rsidRDefault="00D32FAF" w:rsidP="003E12C1">
            <w:r>
              <w:t xml:space="preserve">12-month contract from 1 Sept 2025- </w:t>
            </w:r>
            <w:r w:rsidR="00F12045">
              <w:t>28</w:t>
            </w:r>
            <w:r>
              <w:t xml:space="preserve"> August 2026.  </w:t>
            </w:r>
            <w:r w:rsidR="00DC2E2A" w:rsidRPr="00DC2E2A">
              <w:t>A probationary period of 6 months applies, during which you will be required to complete all essential, mandatory training.</w:t>
            </w:r>
          </w:p>
        </w:tc>
      </w:tr>
      <w:tr w:rsidR="0068285C" w:rsidRPr="00871CC6" w14:paraId="263D7821" w14:textId="77777777" w:rsidTr="009501CA">
        <w:tc>
          <w:tcPr>
            <w:tcW w:w="2268" w:type="dxa"/>
          </w:tcPr>
          <w:p w14:paraId="12BC2CC2" w14:textId="77777777" w:rsidR="0068285C" w:rsidRPr="00871CC6" w:rsidRDefault="0068285C" w:rsidP="003E12C1">
            <w:r>
              <w:t>Flexibility:</w:t>
            </w:r>
          </w:p>
        </w:tc>
        <w:tc>
          <w:tcPr>
            <w:tcW w:w="6629" w:type="dxa"/>
          </w:tcPr>
          <w:p w14:paraId="580DD8A8" w14:textId="658A1231" w:rsidR="0068285C" w:rsidRPr="00A106E6" w:rsidRDefault="00D658AB" w:rsidP="003E12C1">
            <w:r>
              <w:t>Whilst</w:t>
            </w:r>
            <w:r w:rsidR="0068285C">
              <w:t xml:space="preserve"> ensuring the needs of the business and the role are met, the Trust</w:t>
            </w:r>
            <w:r>
              <w:t xml:space="preserve"> </w:t>
            </w:r>
            <w:r w:rsidR="0068285C">
              <w:t>endeavours to meet the flexible working needs of its employees.</w:t>
            </w:r>
            <w:r w:rsidR="00DC2E2A">
              <w:t xml:space="preserve"> Depending on the nature of the role, the Trust offers hybrid working (a mix of office and at home).</w:t>
            </w:r>
          </w:p>
        </w:tc>
      </w:tr>
      <w:tr w:rsidR="00B41D84" w:rsidRPr="00871CC6" w14:paraId="7D77BBB4" w14:textId="77777777" w:rsidTr="009501CA">
        <w:tc>
          <w:tcPr>
            <w:tcW w:w="2268" w:type="dxa"/>
          </w:tcPr>
          <w:p w14:paraId="1F364E53" w14:textId="085A2ED7" w:rsidR="00B41D84" w:rsidRPr="00871CC6" w:rsidRDefault="00B41D84" w:rsidP="00B41D84">
            <w:r w:rsidRPr="00871CC6">
              <w:t>Holidays:</w:t>
            </w:r>
          </w:p>
        </w:tc>
        <w:tc>
          <w:tcPr>
            <w:tcW w:w="6629" w:type="dxa"/>
          </w:tcPr>
          <w:p w14:paraId="016792CF" w14:textId="29A6A21C" w:rsidR="00B41D84" w:rsidRPr="001F1084" w:rsidRDefault="00B41D84" w:rsidP="00B41D84">
            <w:r>
              <w:rPr>
                <w:color w:val="000000"/>
              </w:rPr>
              <w:t>30</w:t>
            </w:r>
            <w:r w:rsidRPr="001F1084">
              <w:rPr>
                <w:color w:val="000000"/>
              </w:rPr>
              <w:t xml:space="preserve"> days per annum</w:t>
            </w:r>
            <w:r>
              <w:rPr>
                <w:color w:val="000000"/>
              </w:rPr>
              <w:t xml:space="preserve"> inclusive </w:t>
            </w:r>
            <w:r w:rsidR="00D2106D" w:rsidRPr="00E40930">
              <w:t>of 3 office</w:t>
            </w:r>
            <w:r w:rsidR="00D2106D">
              <w:t>/site</w:t>
            </w:r>
            <w:r w:rsidR="00D2106D" w:rsidRPr="00E40930">
              <w:t xml:space="preserve"> closure days </w:t>
            </w:r>
            <w:r w:rsidR="00D2106D">
              <w:t xml:space="preserve">over the Christmas period, </w:t>
            </w:r>
            <w:r w:rsidRPr="001F1084">
              <w:rPr>
                <w:color w:val="000000"/>
              </w:rPr>
              <w:t xml:space="preserve">in addition to </w:t>
            </w:r>
            <w:r>
              <w:rPr>
                <w:color w:val="000000"/>
              </w:rPr>
              <w:t>national</w:t>
            </w:r>
            <w:r w:rsidRPr="001F1084">
              <w:rPr>
                <w:color w:val="000000"/>
              </w:rPr>
              <w:t xml:space="preserve"> public </w:t>
            </w:r>
            <w:r w:rsidR="00724B6C" w:rsidRPr="001F1084">
              <w:rPr>
                <w:color w:val="000000"/>
              </w:rPr>
              <w:t>holidays</w:t>
            </w:r>
            <w:r w:rsidR="00724B6C">
              <w:rPr>
                <w:color w:val="000000"/>
              </w:rPr>
              <w:t xml:space="preserve">, rising to 33 days after 5 years’ service. All leave is </w:t>
            </w:r>
            <w:r w:rsidRPr="001F1084">
              <w:rPr>
                <w:color w:val="000000"/>
              </w:rPr>
              <w:t>pro rata for part time employees.</w:t>
            </w:r>
          </w:p>
        </w:tc>
      </w:tr>
      <w:tr w:rsidR="0068285C" w:rsidRPr="00871CC6" w14:paraId="39369A27" w14:textId="77777777" w:rsidTr="009501CA">
        <w:tc>
          <w:tcPr>
            <w:tcW w:w="2268" w:type="dxa"/>
          </w:tcPr>
          <w:p w14:paraId="7568E48C" w14:textId="77777777" w:rsidR="0068285C" w:rsidRPr="00871CC6" w:rsidRDefault="0068285C" w:rsidP="003E12C1">
            <w:r w:rsidRPr="00871CC6">
              <w:t>Pensions:</w:t>
            </w:r>
          </w:p>
        </w:tc>
        <w:tc>
          <w:tcPr>
            <w:tcW w:w="6629" w:type="dxa"/>
          </w:tcPr>
          <w:p w14:paraId="5414B37D" w14:textId="742D6F80" w:rsidR="0068285C" w:rsidRPr="00871CC6" w:rsidRDefault="00522666" w:rsidP="003E12C1">
            <w:r>
              <w:rPr>
                <w:rFonts w:cs="Times New Roman"/>
                <w:color w:val="000000"/>
                <w:lang w:eastAsia="en-US"/>
              </w:rPr>
              <w:t>You may</w:t>
            </w:r>
            <w:r w:rsidR="0068285C" w:rsidRPr="00BA4D93">
              <w:rPr>
                <w:rFonts w:cs="Times New Roman"/>
                <w:color w:val="000000"/>
                <w:lang w:eastAsia="en-US"/>
              </w:rPr>
              <w:t xml:space="preserve"> be eligible to be</w:t>
            </w:r>
            <w:r w:rsidR="0068285C">
              <w:rPr>
                <w:color w:val="000000"/>
                <w:lang w:eastAsia="en-US"/>
              </w:rPr>
              <w:t xml:space="preserve"> auto</w:t>
            </w:r>
            <w:r w:rsidR="0068285C" w:rsidRPr="00BA4D93">
              <w:rPr>
                <w:rFonts w:cs="Times New Roman"/>
                <w:color w:val="000000"/>
                <w:lang w:eastAsia="en-US"/>
              </w:rPr>
              <w:t xml:space="preserve"> enrolled into the Trust’s </w:t>
            </w:r>
            <w:r w:rsidR="00706A92">
              <w:rPr>
                <w:rFonts w:cs="Times New Roman"/>
                <w:color w:val="000000"/>
                <w:lang w:eastAsia="en-US"/>
              </w:rPr>
              <w:t>Pension Scheme</w:t>
            </w:r>
            <w:r w:rsidR="0068285C" w:rsidRPr="00BA4D93">
              <w:rPr>
                <w:rFonts w:cs="Times New Roman"/>
                <w:color w:val="000000"/>
                <w:lang w:eastAsia="en-US"/>
              </w:rPr>
              <w:t xml:space="preserve">. </w:t>
            </w:r>
            <w:r w:rsidR="00D658AB">
              <w:rPr>
                <w:color w:val="000000"/>
                <w:lang w:eastAsia="en-US"/>
              </w:rPr>
              <w:t>Terms</w:t>
            </w:r>
            <w:r w:rsidR="0068285C">
              <w:rPr>
                <w:color w:val="000000"/>
                <w:lang w:eastAsia="en-US"/>
              </w:rPr>
              <w:t xml:space="preserve"> of the scheme are available on request from </w:t>
            </w:r>
            <w:r w:rsidR="00706A92">
              <w:rPr>
                <w:color w:val="000000"/>
                <w:lang w:eastAsia="en-US"/>
              </w:rPr>
              <w:t>F</w:t>
            </w:r>
            <w:r w:rsidR="0068285C">
              <w:rPr>
                <w:color w:val="000000"/>
                <w:lang w:eastAsia="en-US"/>
              </w:rPr>
              <w:t>inance.</w:t>
            </w:r>
          </w:p>
        </w:tc>
      </w:tr>
      <w:tr w:rsidR="0068285C" w:rsidRPr="00871CC6" w14:paraId="5B63965F" w14:textId="77777777" w:rsidTr="009501CA">
        <w:tc>
          <w:tcPr>
            <w:tcW w:w="2268" w:type="dxa"/>
          </w:tcPr>
          <w:p w14:paraId="3D32F07D" w14:textId="77777777" w:rsidR="0068285C" w:rsidRPr="00871CC6" w:rsidRDefault="0068285C" w:rsidP="003E12C1">
            <w:r w:rsidRPr="00871CC6">
              <w:t>Employee Assistance Programme:</w:t>
            </w:r>
          </w:p>
        </w:tc>
        <w:tc>
          <w:tcPr>
            <w:tcW w:w="6629" w:type="dxa"/>
          </w:tcPr>
          <w:p w14:paraId="6640B4C3" w14:textId="4E8BF4E5" w:rsidR="007D22C6" w:rsidRPr="00871CC6" w:rsidRDefault="0068285C" w:rsidP="003E12C1">
            <w:r w:rsidRPr="00871CC6">
              <w:t>The Trust provides an Employee Assistance Programme. This is a confidential service which aims to provide staff with support for a range of issues.</w:t>
            </w:r>
          </w:p>
        </w:tc>
      </w:tr>
      <w:tr w:rsidR="009E3675" w:rsidRPr="00871CC6" w14:paraId="2FE7519F" w14:textId="77777777" w:rsidTr="009501CA">
        <w:tc>
          <w:tcPr>
            <w:tcW w:w="2268" w:type="dxa"/>
          </w:tcPr>
          <w:p w14:paraId="48DDCE4B" w14:textId="37A2A1C5" w:rsidR="009E3675" w:rsidRPr="009501CA" w:rsidRDefault="009E3675" w:rsidP="003E12C1">
            <w:r w:rsidRPr="009501CA">
              <w:t>Health Questionnaire:</w:t>
            </w:r>
          </w:p>
        </w:tc>
        <w:tc>
          <w:tcPr>
            <w:tcW w:w="6629" w:type="dxa"/>
          </w:tcPr>
          <w:p w14:paraId="003FF003" w14:textId="5F961326" w:rsidR="009E3675" w:rsidRPr="009501CA" w:rsidRDefault="00641FB5" w:rsidP="003E12C1">
            <w:r>
              <w:t xml:space="preserve">You will be asked </w:t>
            </w:r>
            <w:r w:rsidR="009E3675" w:rsidRPr="009501CA">
              <w:t xml:space="preserve">to complete a health questionnaire </w:t>
            </w:r>
            <w:r>
              <w:t>in order to identify and support or adjustments you may require.</w:t>
            </w:r>
          </w:p>
        </w:tc>
      </w:tr>
      <w:tr w:rsidR="0068285C" w:rsidRPr="00871CC6" w14:paraId="31CC11D7" w14:textId="77777777" w:rsidTr="009501CA">
        <w:tc>
          <w:tcPr>
            <w:tcW w:w="2268" w:type="dxa"/>
          </w:tcPr>
          <w:p w14:paraId="168CAC2E" w14:textId="77777777" w:rsidR="0068285C" w:rsidRPr="00871CC6" w:rsidRDefault="0068285C" w:rsidP="003E12C1">
            <w:r>
              <w:t>Equal Opportunities:</w:t>
            </w:r>
          </w:p>
        </w:tc>
        <w:tc>
          <w:tcPr>
            <w:tcW w:w="6629" w:type="dxa"/>
          </w:tcPr>
          <w:p w14:paraId="2DB6293E" w14:textId="77777777" w:rsidR="0068285C" w:rsidRDefault="0068285C" w:rsidP="003E12C1">
            <w:pPr>
              <w:autoSpaceDE w:val="0"/>
              <w:autoSpaceDN w:val="0"/>
              <w:adjustRightInd w:val="0"/>
              <w:spacing w:before="0"/>
              <w:rPr>
                <w:rFonts w:cs="Arial"/>
                <w:color w:val="000000"/>
                <w:lang w:eastAsia="en-US"/>
              </w:rPr>
            </w:pPr>
          </w:p>
          <w:p w14:paraId="405902C5" w14:textId="77777777" w:rsidR="0068285C" w:rsidRPr="009B14CF" w:rsidRDefault="0068285C" w:rsidP="003E12C1">
            <w:pPr>
              <w:autoSpaceDE w:val="0"/>
              <w:autoSpaceDN w:val="0"/>
              <w:adjustRightInd w:val="0"/>
              <w:spacing w:before="0"/>
            </w:pPr>
            <w:r w:rsidRPr="009B14CF">
              <w:rPr>
                <w:rFonts w:cs="Arial"/>
                <w:color w:val="000000"/>
                <w:lang w:eastAsia="en-US"/>
              </w:rPr>
              <w:t xml:space="preserve">Yorkshire Wildlife Trust is committed to equal opportunities and appoints on merit. We welcome applicants from all sections of society regardless of gender, sexual orientation, race, disability, marital status, age and religion, perceived community background or political beliefs. </w:t>
            </w:r>
          </w:p>
        </w:tc>
      </w:tr>
      <w:tr w:rsidR="0068285C" w:rsidRPr="00871CC6" w14:paraId="613E33CD" w14:textId="77777777" w:rsidTr="009501CA">
        <w:tc>
          <w:tcPr>
            <w:tcW w:w="2268" w:type="dxa"/>
          </w:tcPr>
          <w:p w14:paraId="69B8EC55" w14:textId="77777777" w:rsidR="0068285C" w:rsidRPr="00871CC6" w:rsidRDefault="0068285C" w:rsidP="003E12C1">
            <w:r w:rsidRPr="00871CC6">
              <w:t>Place of Work:</w:t>
            </w:r>
          </w:p>
        </w:tc>
        <w:tc>
          <w:tcPr>
            <w:tcW w:w="6629" w:type="dxa"/>
          </w:tcPr>
          <w:p w14:paraId="764F74BB" w14:textId="17B75AD0" w:rsidR="0068285C" w:rsidRPr="00871CC6" w:rsidRDefault="0068285C" w:rsidP="003E12C1">
            <w:r>
              <w:t>The post will be based at</w:t>
            </w:r>
            <w:r w:rsidRPr="00871CC6">
              <w:t xml:space="preserve"> </w:t>
            </w:r>
            <w:r w:rsidR="00D32FAF">
              <w:t>the York head office: 1 St Georges Place, YO24 1GN.</w:t>
            </w:r>
          </w:p>
        </w:tc>
      </w:tr>
      <w:tr w:rsidR="0068285C" w:rsidRPr="00871CC6" w14:paraId="559CD071" w14:textId="77777777" w:rsidTr="009501CA">
        <w:tc>
          <w:tcPr>
            <w:tcW w:w="2268" w:type="dxa"/>
          </w:tcPr>
          <w:p w14:paraId="2A5621B5" w14:textId="77777777" w:rsidR="0068285C" w:rsidRPr="00871CC6" w:rsidRDefault="0068285C" w:rsidP="003E12C1">
            <w:r w:rsidRPr="00871CC6">
              <w:t>Travel:</w:t>
            </w:r>
          </w:p>
        </w:tc>
        <w:tc>
          <w:tcPr>
            <w:tcW w:w="6629" w:type="dxa"/>
          </w:tcPr>
          <w:p w14:paraId="4557D540" w14:textId="39091802" w:rsidR="0068285C" w:rsidRPr="00871CC6" w:rsidRDefault="0068285C" w:rsidP="003E12C1">
            <w:r w:rsidRPr="00871CC6">
              <w:t xml:space="preserve">Public transport is encouraged although pool vehicles are available.  In exceptional circumstances the use of the </w:t>
            </w:r>
            <w:r w:rsidR="009501CA">
              <w:t>employee’s</w:t>
            </w:r>
            <w:r w:rsidRPr="00871CC6">
              <w:t xml:space="preserve"> own vehicle may be necessary for business use</w:t>
            </w:r>
            <w:r w:rsidR="009501CA">
              <w:t>,</w:t>
            </w:r>
            <w:r w:rsidRPr="00871CC6">
              <w:t xml:space="preserve"> </w:t>
            </w:r>
            <w:r w:rsidR="00D27292" w:rsidRPr="004474D0">
              <w:t>at a mileage rate of 4</w:t>
            </w:r>
            <w:r w:rsidR="00706A92">
              <w:t>5</w:t>
            </w:r>
            <w:r w:rsidR="00D27292" w:rsidRPr="004474D0">
              <w:t xml:space="preserve">p per mile. </w:t>
            </w:r>
          </w:p>
        </w:tc>
      </w:tr>
      <w:tr w:rsidR="0068285C" w:rsidRPr="00871CC6" w14:paraId="7AC569A9" w14:textId="77777777" w:rsidTr="009501CA">
        <w:tc>
          <w:tcPr>
            <w:tcW w:w="2268" w:type="dxa"/>
          </w:tcPr>
          <w:p w14:paraId="7BF550DF" w14:textId="7F541BD6" w:rsidR="0068285C" w:rsidRPr="00871CC6" w:rsidRDefault="0068285C" w:rsidP="003E12C1">
            <w:r w:rsidRPr="00871CC6">
              <w:t>Training</w:t>
            </w:r>
            <w:r w:rsidR="008544A7">
              <w:t xml:space="preserve"> &amp; Professional Memberships</w:t>
            </w:r>
            <w:r w:rsidRPr="00871CC6">
              <w:t>:</w:t>
            </w:r>
          </w:p>
        </w:tc>
        <w:tc>
          <w:tcPr>
            <w:tcW w:w="6629" w:type="dxa"/>
          </w:tcPr>
          <w:p w14:paraId="0D2C6257" w14:textId="5946D5DD" w:rsidR="0068285C" w:rsidRPr="00871CC6" w:rsidRDefault="00F105A9" w:rsidP="003E12C1">
            <w:r w:rsidRPr="00871CC6">
              <w:t>The Trust is fully committed to pe</w:t>
            </w:r>
            <w:r>
              <w:t>rsonal development and training</w:t>
            </w:r>
            <w:r w:rsidR="00706A92" w:rsidRPr="00E50053">
              <w:t xml:space="preserve"> </w:t>
            </w:r>
            <w:r w:rsidR="00706A92">
              <w:t xml:space="preserve">and </w:t>
            </w:r>
            <w:r w:rsidR="00706A92" w:rsidRPr="00E50053">
              <w:t>support</w:t>
            </w:r>
            <w:r w:rsidR="00706A92">
              <w:t>s</w:t>
            </w:r>
            <w:r w:rsidR="00706A92" w:rsidRPr="00E50053">
              <w:t xml:space="preserve"> achieving and maintaining professional memberships and accreditations</w:t>
            </w:r>
            <w:r w:rsidR="00706A92">
              <w:t>, with any essential-to-role p</w:t>
            </w:r>
            <w:r w:rsidR="00706A92" w:rsidRPr="00E50053">
              <w:t>rofessional membership</w:t>
            </w:r>
            <w:r w:rsidR="00706A92">
              <w:t>s</w:t>
            </w:r>
            <w:r w:rsidR="00706A92" w:rsidRPr="00E50053">
              <w:t xml:space="preserve"> paid</w:t>
            </w:r>
            <w:r w:rsidR="00706A92">
              <w:t xml:space="preserve"> for by the Trust.</w:t>
            </w:r>
            <w:r>
              <w:t xml:space="preserve"> </w:t>
            </w:r>
          </w:p>
        </w:tc>
      </w:tr>
    </w:tbl>
    <w:p w14:paraId="683E0EF9" w14:textId="5D06CDE8" w:rsidR="003B7ACB" w:rsidRPr="00871CC6" w:rsidRDefault="003B7ACB" w:rsidP="00D32FAF">
      <w:pPr>
        <w:pStyle w:val="DocInfo"/>
        <w:jc w:val="center"/>
      </w:pPr>
    </w:p>
    <w:sectPr w:rsidR="003B7ACB" w:rsidRPr="00871CC6" w:rsidSect="00C326EA">
      <w:footerReference w:type="default" r:id="rId9"/>
      <w:pgSz w:w="12240" w:h="15840"/>
      <w:pgMar w:top="851" w:right="1800" w:bottom="113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1765E" w14:textId="77777777" w:rsidR="0075310C" w:rsidRDefault="0075310C" w:rsidP="00761B3F">
      <w:r>
        <w:separator/>
      </w:r>
    </w:p>
  </w:endnote>
  <w:endnote w:type="continuationSeparator" w:id="0">
    <w:p w14:paraId="3D385288" w14:textId="77777777" w:rsidR="0075310C" w:rsidRDefault="0075310C" w:rsidP="0076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CED3" w14:textId="77777777" w:rsidR="003E12C1" w:rsidRDefault="003E12C1">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53D1381" w14:textId="68362C15" w:rsidR="00652C7C" w:rsidRPr="00DC23AA" w:rsidRDefault="00652C7C" w:rsidP="00761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DCB1C" w14:textId="77777777" w:rsidR="0075310C" w:rsidRDefault="0075310C" w:rsidP="00761B3F">
      <w:r>
        <w:separator/>
      </w:r>
    </w:p>
  </w:footnote>
  <w:footnote w:type="continuationSeparator" w:id="0">
    <w:p w14:paraId="2B277AEA" w14:textId="77777777" w:rsidR="0075310C" w:rsidRDefault="0075310C" w:rsidP="0076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0237"/>
    <w:multiLevelType w:val="hybridMultilevel"/>
    <w:tmpl w:val="422C2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9154C"/>
    <w:multiLevelType w:val="hybridMultilevel"/>
    <w:tmpl w:val="7D163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765C0E"/>
    <w:multiLevelType w:val="hybridMultilevel"/>
    <w:tmpl w:val="AA72455E"/>
    <w:lvl w:ilvl="0" w:tplc="86CE1596">
      <w:start w:val="1"/>
      <w:numFmt w:val="bullet"/>
      <w:lvlText w:val=""/>
      <w:lvlJc w:val="left"/>
      <w:pPr>
        <w:tabs>
          <w:tab w:val="num" w:pos="360"/>
        </w:tabs>
        <w:ind w:left="360" w:hanging="36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47436"/>
    <w:multiLevelType w:val="hybridMultilevel"/>
    <w:tmpl w:val="00ECD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60B0B"/>
    <w:multiLevelType w:val="hybridMultilevel"/>
    <w:tmpl w:val="9F08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32589"/>
    <w:multiLevelType w:val="hybridMultilevel"/>
    <w:tmpl w:val="19E818A6"/>
    <w:lvl w:ilvl="0" w:tplc="085030A0">
      <w:start w:val="1"/>
      <w:numFmt w:val="bullet"/>
      <w:pStyle w:val="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68056D"/>
    <w:multiLevelType w:val="hybridMultilevel"/>
    <w:tmpl w:val="AE1E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26B63"/>
    <w:multiLevelType w:val="hybridMultilevel"/>
    <w:tmpl w:val="F062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3B4F2D"/>
    <w:multiLevelType w:val="hybridMultilevel"/>
    <w:tmpl w:val="475AB368"/>
    <w:lvl w:ilvl="0" w:tplc="35AA4614">
      <w:start w:val="1"/>
      <w:numFmt w:val="bullet"/>
      <w:pStyle w:val="bulletedpoin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1C058B"/>
    <w:multiLevelType w:val="hybridMultilevel"/>
    <w:tmpl w:val="A9BA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210086"/>
    <w:multiLevelType w:val="hybridMultilevel"/>
    <w:tmpl w:val="FEC2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C4EDB"/>
    <w:multiLevelType w:val="hybridMultilevel"/>
    <w:tmpl w:val="323A20D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D378D8"/>
    <w:multiLevelType w:val="hybridMultilevel"/>
    <w:tmpl w:val="72EE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92546"/>
    <w:multiLevelType w:val="hybridMultilevel"/>
    <w:tmpl w:val="717C13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3D7D9A"/>
    <w:multiLevelType w:val="hybridMultilevel"/>
    <w:tmpl w:val="869A2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893C2E"/>
    <w:multiLevelType w:val="hybridMultilevel"/>
    <w:tmpl w:val="BF38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7B0876"/>
    <w:multiLevelType w:val="hybridMultilevel"/>
    <w:tmpl w:val="2F08A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A930EB"/>
    <w:multiLevelType w:val="hybridMultilevel"/>
    <w:tmpl w:val="DAC2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357B2E"/>
    <w:multiLevelType w:val="hybridMultilevel"/>
    <w:tmpl w:val="BB2E44C6"/>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9" w15:restartNumberingAfterBreak="0">
    <w:nsid w:val="6F111CE1"/>
    <w:multiLevelType w:val="hybridMultilevel"/>
    <w:tmpl w:val="3AB4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628469">
    <w:abstractNumId w:val="2"/>
  </w:num>
  <w:num w:numId="2" w16cid:durableId="1493371384">
    <w:abstractNumId w:val="14"/>
  </w:num>
  <w:num w:numId="3" w16cid:durableId="857042391">
    <w:abstractNumId w:val="13"/>
  </w:num>
  <w:num w:numId="4" w16cid:durableId="79569316">
    <w:abstractNumId w:val="17"/>
  </w:num>
  <w:num w:numId="5" w16cid:durableId="1406300827">
    <w:abstractNumId w:val="9"/>
  </w:num>
  <w:num w:numId="6" w16cid:durableId="1043560148">
    <w:abstractNumId w:val="5"/>
  </w:num>
  <w:num w:numId="7" w16cid:durableId="1100950699">
    <w:abstractNumId w:val="8"/>
  </w:num>
  <w:num w:numId="8" w16cid:durableId="1061751610">
    <w:abstractNumId w:val="12"/>
  </w:num>
  <w:num w:numId="9" w16cid:durableId="2063283428">
    <w:abstractNumId w:val="1"/>
  </w:num>
  <w:num w:numId="10" w16cid:durableId="290206211">
    <w:abstractNumId w:val="11"/>
  </w:num>
  <w:num w:numId="11" w16cid:durableId="938681067">
    <w:abstractNumId w:val="16"/>
  </w:num>
  <w:num w:numId="12" w16cid:durableId="463043881">
    <w:abstractNumId w:val="10"/>
  </w:num>
  <w:num w:numId="13" w16cid:durableId="1470629758">
    <w:abstractNumId w:val="0"/>
  </w:num>
  <w:num w:numId="14" w16cid:durableId="477499601">
    <w:abstractNumId w:val="4"/>
  </w:num>
  <w:num w:numId="15" w16cid:durableId="761997854">
    <w:abstractNumId w:val="3"/>
  </w:num>
  <w:num w:numId="16" w16cid:durableId="1373918917">
    <w:abstractNumId w:val="6"/>
  </w:num>
  <w:num w:numId="17" w16cid:durableId="1963805703">
    <w:abstractNumId w:val="19"/>
  </w:num>
  <w:num w:numId="18" w16cid:durableId="1039933710">
    <w:abstractNumId w:val="15"/>
  </w:num>
  <w:num w:numId="19" w16cid:durableId="806701290">
    <w:abstractNumId w:val="18"/>
  </w:num>
  <w:num w:numId="20" w16cid:durableId="72071725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64"/>
    <w:rsid w:val="00004F54"/>
    <w:rsid w:val="000108AE"/>
    <w:rsid w:val="0001320D"/>
    <w:rsid w:val="0003341C"/>
    <w:rsid w:val="000436E3"/>
    <w:rsid w:val="00050F06"/>
    <w:rsid w:val="00053764"/>
    <w:rsid w:val="00066D90"/>
    <w:rsid w:val="00077003"/>
    <w:rsid w:val="0008196A"/>
    <w:rsid w:val="00097911"/>
    <w:rsid w:val="000A3387"/>
    <w:rsid w:val="000B1DFF"/>
    <w:rsid w:val="000B5298"/>
    <w:rsid w:val="000C0A85"/>
    <w:rsid w:val="000E77A6"/>
    <w:rsid w:val="000F11DD"/>
    <w:rsid w:val="00101548"/>
    <w:rsid w:val="00103235"/>
    <w:rsid w:val="0013373D"/>
    <w:rsid w:val="00141A9B"/>
    <w:rsid w:val="001439F6"/>
    <w:rsid w:val="0014590F"/>
    <w:rsid w:val="00147979"/>
    <w:rsid w:val="001600C9"/>
    <w:rsid w:val="00165276"/>
    <w:rsid w:val="0017778E"/>
    <w:rsid w:val="00186305"/>
    <w:rsid w:val="001951A1"/>
    <w:rsid w:val="001A24F1"/>
    <w:rsid w:val="001B09BA"/>
    <w:rsid w:val="001B3F97"/>
    <w:rsid w:val="001B6DC2"/>
    <w:rsid w:val="001B6F6A"/>
    <w:rsid w:val="001C2C54"/>
    <w:rsid w:val="001D3F50"/>
    <w:rsid w:val="001D44BA"/>
    <w:rsid w:val="001D4644"/>
    <w:rsid w:val="001E22D0"/>
    <w:rsid w:val="001E3435"/>
    <w:rsid w:val="001F1084"/>
    <w:rsid w:val="001F338C"/>
    <w:rsid w:val="00222726"/>
    <w:rsid w:val="00237783"/>
    <w:rsid w:val="00244233"/>
    <w:rsid w:val="00247256"/>
    <w:rsid w:val="00254111"/>
    <w:rsid w:val="002725D8"/>
    <w:rsid w:val="00275393"/>
    <w:rsid w:val="002867CA"/>
    <w:rsid w:val="002923DB"/>
    <w:rsid w:val="00295D32"/>
    <w:rsid w:val="002A4614"/>
    <w:rsid w:val="002B0763"/>
    <w:rsid w:val="002B1673"/>
    <w:rsid w:val="002B3230"/>
    <w:rsid w:val="002D120C"/>
    <w:rsid w:val="002D781B"/>
    <w:rsid w:val="002E0E08"/>
    <w:rsid w:val="002E467D"/>
    <w:rsid w:val="00312BF0"/>
    <w:rsid w:val="003227ED"/>
    <w:rsid w:val="00323F64"/>
    <w:rsid w:val="00331DC1"/>
    <w:rsid w:val="003363B2"/>
    <w:rsid w:val="0035495A"/>
    <w:rsid w:val="00357B84"/>
    <w:rsid w:val="00360C4F"/>
    <w:rsid w:val="003616DE"/>
    <w:rsid w:val="003674DE"/>
    <w:rsid w:val="003920F6"/>
    <w:rsid w:val="00394314"/>
    <w:rsid w:val="003960AC"/>
    <w:rsid w:val="003A10BA"/>
    <w:rsid w:val="003B21A8"/>
    <w:rsid w:val="003B54A2"/>
    <w:rsid w:val="003B7ACB"/>
    <w:rsid w:val="003C3548"/>
    <w:rsid w:val="003D254D"/>
    <w:rsid w:val="003D303A"/>
    <w:rsid w:val="003E12C1"/>
    <w:rsid w:val="003E32E0"/>
    <w:rsid w:val="003F35F0"/>
    <w:rsid w:val="004038DE"/>
    <w:rsid w:val="00411378"/>
    <w:rsid w:val="0041507F"/>
    <w:rsid w:val="00416D7E"/>
    <w:rsid w:val="004474D0"/>
    <w:rsid w:val="00460350"/>
    <w:rsid w:val="00461477"/>
    <w:rsid w:val="00461EE2"/>
    <w:rsid w:val="00465FFE"/>
    <w:rsid w:val="00467229"/>
    <w:rsid w:val="00475596"/>
    <w:rsid w:val="00482A7F"/>
    <w:rsid w:val="004834DA"/>
    <w:rsid w:val="00496953"/>
    <w:rsid w:val="004C1E14"/>
    <w:rsid w:val="004C3F74"/>
    <w:rsid w:val="004C5FC1"/>
    <w:rsid w:val="004D7989"/>
    <w:rsid w:val="004E4731"/>
    <w:rsid w:val="004E5AE0"/>
    <w:rsid w:val="005167F5"/>
    <w:rsid w:val="0051751D"/>
    <w:rsid w:val="00517DBC"/>
    <w:rsid w:val="00522666"/>
    <w:rsid w:val="00530F17"/>
    <w:rsid w:val="00531967"/>
    <w:rsid w:val="00532BF2"/>
    <w:rsid w:val="00542451"/>
    <w:rsid w:val="005445B5"/>
    <w:rsid w:val="00545719"/>
    <w:rsid w:val="00545C29"/>
    <w:rsid w:val="00556D07"/>
    <w:rsid w:val="00563464"/>
    <w:rsid w:val="005659BB"/>
    <w:rsid w:val="00571087"/>
    <w:rsid w:val="00573AC0"/>
    <w:rsid w:val="0059379A"/>
    <w:rsid w:val="005961BB"/>
    <w:rsid w:val="005A01E9"/>
    <w:rsid w:val="005B2B16"/>
    <w:rsid w:val="005B6283"/>
    <w:rsid w:val="005D2FCC"/>
    <w:rsid w:val="005E5FBD"/>
    <w:rsid w:val="005E65A9"/>
    <w:rsid w:val="005F563E"/>
    <w:rsid w:val="005F7CC9"/>
    <w:rsid w:val="00600CC4"/>
    <w:rsid w:val="006023A4"/>
    <w:rsid w:val="00623A7E"/>
    <w:rsid w:val="00635E6E"/>
    <w:rsid w:val="00641FB5"/>
    <w:rsid w:val="00644872"/>
    <w:rsid w:val="00645E4A"/>
    <w:rsid w:val="00652C7C"/>
    <w:rsid w:val="00667F21"/>
    <w:rsid w:val="0068285C"/>
    <w:rsid w:val="00682E9D"/>
    <w:rsid w:val="006832BA"/>
    <w:rsid w:val="00687C60"/>
    <w:rsid w:val="006915C5"/>
    <w:rsid w:val="006954F1"/>
    <w:rsid w:val="006979ED"/>
    <w:rsid w:val="006A2459"/>
    <w:rsid w:val="006A4C01"/>
    <w:rsid w:val="006A5116"/>
    <w:rsid w:val="006B034B"/>
    <w:rsid w:val="006B0D6A"/>
    <w:rsid w:val="006C0EB5"/>
    <w:rsid w:val="006C7D4E"/>
    <w:rsid w:val="006E2605"/>
    <w:rsid w:val="00706A92"/>
    <w:rsid w:val="0071733D"/>
    <w:rsid w:val="00724B6C"/>
    <w:rsid w:val="00740799"/>
    <w:rsid w:val="0074380C"/>
    <w:rsid w:val="0075310C"/>
    <w:rsid w:val="00761B3F"/>
    <w:rsid w:val="00781F28"/>
    <w:rsid w:val="00797786"/>
    <w:rsid w:val="007A1676"/>
    <w:rsid w:val="007D0194"/>
    <w:rsid w:val="007D22C6"/>
    <w:rsid w:val="007D26BF"/>
    <w:rsid w:val="00800EFF"/>
    <w:rsid w:val="00811F00"/>
    <w:rsid w:val="0082798E"/>
    <w:rsid w:val="0083287E"/>
    <w:rsid w:val="0085050D"/>
    <w:rsid w:val="008524AC"/>
    <w:rsid w:val="008544A7"/>
    <w:rsid w:val="008600A2"/>
    <w:rsid w:val="00871CC6"/>
    <w:rsid w:val="008770BC"/>
    <w:rsid w:val="00895DD1"/>
    <w:rsid w:val="008A0937"/>
    <w:rsid w:val="008B05F0"/>
    <w:rsid w:val="008B3BB2"/>
    <w:rsid w:val="008B5D22"/>
    <w:rsid w:val="008C0B36"/>
    <w:rsid w:val="008C1F47"/>
    <w:rsid w:val="008D31B9"/>
    <w:rsid w:val="008D7F2F"/>
    <w:rsid w:val="008F1DAB"/>
    <w:rsid w:val="008F29AD"/>
    <w:rsid w:val="00902EA9"/>
    <w:rsid w:val="0091377C"/>
    <w:rsid w:val="00932782"/>
    <w:rsid w:val="00936582"/>
    <w:rsid w:val="00936957"/>
    <w:rsid w:val="00942AFE"/>
    <w:rsid w:val="00942B49"/>
    <w:rsid w:val="009501CA"/>
    <w:rsid w:val="009516A9"/>
    <w:rsid w:val="009533F8"/>
    <w:rsid w:val="00954DAE"/>
    <w:rsid w:val="00955BA4"/>
    <w:rsid w:val="00973292"/>
    <w:rsid w:val="00985E17"/>
    <w:rsid w:val="00992781"/>
    <w:rsid w:val="009A2167"/>
    <w:rsid w:val="009B14CF"/>
    <w:rsid w:val="009B5156"/>
    <w:rsid w:val="009B7766"/>
    <w:rsid w:val="009D5012"/>
    <w:rsid w:val="009E3675"/>
    <w:rsid w:val="009E6A55"/>
    <w:rsid w:val="009F7047"/>
    <w:rsid w:val="00A1218B"/>
    <w:rsid w:val="00A32726"/>
    <w:rsid w:val="00A36BE6"/>
    <w:rsid w:val="00A50B27"/>
    <w:rsid w:val="00A61980"/>
    <w:rsid w:val="00A76389"/>
    <w:rsid w:val="00A836C4"/>
    <w:rsid w:val="00A838AD"/>
    <w:rsid w:val="00A942EC"/>
    <w:rsid w:val="00AA61A2"/>
    <w:rsid w:val="00AB0A14"/>
    <w:rsid w:val="00AB2873"/>
    <w:rsid w:val="00AB4CDA"/>
    <w:rsid w:val="00AF3F72"/>
    <w:rsid w:val="00B01C5D"/>
    <w:rsid w:val="00B06467"/>
    <w:rsid w:val="00B11ED5"/>
    <w:rsid w:val="00B27E50"/>
    <w:rsid w:val="00B3371C"/>
    <w:rsid w:val="00B41D84"/>
    <w:rsid w:val="00B52B3A"/>
    <w:rsid w:val="00B63A11"/>
    <w:rsid w:val="00B76A17"/>
    <w:rsid w:val="00B81CFA"/>
    <w:rsid w:val="00B84098"/>
    <w:rsid w:val="00B90686"/>
    <w:rsid w:val="00B96563"/>
    <w:rsid w:val="00B96926"/>
    <w:rsid w:val="00BD1BAB"/>
    <w:rsid w:val="00BD5992"/>
    <w:rsid w:val="00BE1F59"/>
    <w:rsid w:val="00BF2D45"/>
    <w:rsid w:val="00BF5386"/>
    <w:rsid w:val="00C0037E"/>
    <w:rsid w:val="00C06663"/>
    <w:rsid w:val="00C104DD"/>
    <w:rsid w:val="00C12B4B"/>
    <w:rsid w:val="00C12B94"/>
    <w:rsid w:val="00C156D8"/>
    <w:rsid w:val="00C2312D"/>
    <w:rsid w:val="00C326EA"/>
    <w:rsid w:val="00C34B4A"/>
    <w:rsid w:val="00C365FA"/>
    <w:rsid w:val="00C4657A"/>
    <w:rsid w:val="00C525A3"/>
    <w:rsid w:val="00C57A90"/>
    <w:rsid w:val="00C57D1C"/>
    <w:rsid w:val="00C669BC"/>
    <w:rsid w:val="00C73B7A"/>
    <w:rsid w:val="00C7771B"/>
    <w:rsid w:val="00C90607"/>
    <w:rsid w:val="00C91CB4"/>
    <w:rsid w:val="00CA4026"/>
    <w:rsid w:val="00CB28C4"/>
    <w:rsid w:val="00CD61C6"/>
    <w:rsid w:val="00CD699E"/>
    <w:rsid w:val="00CE2970"/>
    <w:rsid w:val="00CE54F7"/>
    <w:rsid w:val="00D11D0A"/>
    <w:rsid w:val="00D2106D"/>
    <w:rsid w:val="00D269BF"/>
    <w:rsid w:val="00D27292"/>
    <w:rsid w:val="00D328CF"/>
    <w:rsid w:val="00D32951"/>
    <w:rsid w:val="00D32FAF"/>
    <w:rsid w:val="00D35ED4"/>
    <w:rsid w:val="00D428C1"/>
    <w:rsid w:val="00D650A7"/>
    <w:rsid w:val="00D658AB"/>
    <w:rsid w:val="00D75E74"/>
    <w:rsid w:val="00D76831"/>
    <w:rsid w:val="00D83C24"/>
    <w:rsid w:val="00D9164A"/>
    <w:rsid w:val="00DB4391"/>
    <w:rsid w:val="00DC23AA"/>
    <w:rsid w:val="00DC2E2A"/>
    <w:rsid w:val="00DC652E"/>
    <w:rsid w:val="00DC7868"/>
    <w:rsid w:val="00DE4EF0"/>
    <w:rsid w:val="00DE5DAB"/>
    <w:rsid w:val="00DF3CA9"/>
    <w:rsid w:val="00E009FA"/>
    <w:rsid w:val="00E05B91"/>
    <w:rsid w:val="00E100AA"/>
    <w:rsid w:val="00E15573"/>
    <w:rsid w:val="00E158BB"/>
    <w:rsid w:val="00E16AA1"/>
    <w:rsid w:val="00E3230C"/>
    <w:rsid w:val="00E416E8"/>
    <w:rsid w:val="00E427BF"/>
    <w:rsid w:val="00E4599E"/>
    <w:rsid w:val="00E72784"/>
    <w:rsid w:val="00E803E8"/>
    <w:rsid w:val="00E84FC7"/>
    <w:rsid w:val="00EA4687"/>
    <w:rsid w:val="00EB7700"/>
    <w:rsid w:val="00EC1A56"/>
    <w:rsid w:val="00ED7510"/>
    <w:rsid w:val="00F024F5"/>
    <w:rsid w:val="00F105A9"/>
    <w:rsid w:val="00F12045"/>
    <w:rsid w:val="00F13547"/>
    <w:rsid w:val="00F26D29"/>
    <w:rsid w:val="00F342AE"/>
    <w:rsid w:val="00F36E9C"/>
    <w:rsid w:val="00F532F7"/>
    <w:rsid w:val="00F61F08"/>
    <w:rsid w:val="00F75361"/>
    <w:rsid w:val="00F7699D"/>
    <w:rsid w:val="00F8295A"/>
    <w:rsid w:val="00F91720"/>
    <w:rsid w:val="00FA575D"/>
    <w:rsid w:val="00FB15B4"/>
    <w:rsid w:val="00FB21E9"/>
    <w:rsid w:val="00FE2FF5"/>
    <w:rsid w:val="00FE5858"/>
    <w:rsid w:val="00FF1F53"/>
    <w:rsid w:val="00FF2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90ED7"/>
  <w15:chartTrackingRefBased/>
  <w15:docId w15:val="{8B92F8CC-0CA2-46CF-AE7D-92C0E11D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B3F"/>
    <w:pPr>
      <w:spacing w:before="240"/>
    </w:pPr>
    <w:rPr>
      <w:rFonts w:ascii="Calibri" w:hAnsi="Calibri" w:cs="Calibri"/>
      <w:sz w:val="22"/>
      <w:szCs w:val="22"/>
    </w:rPr>
  </w:style>
  <w:style w:type="paragraph" w:styleId="Heading1">
    <w:name w:val="heading 1"/>
    <w:basedOn w:val="Normal"/>
    <w:next w:val="Normal"/>
    <w:link w:val="Heading1Char"/>
    <w:qFormat/>
    <w:rsid w:val="00B81CFA"/>
    <w:pPr>
      <w:keepNext/>
      <w:outlineLvl w:val="0"/>
    </w:pPr>
    <w:rPr>
      <w:b/>
      <w:kern w:val="28"/>
      <w:sz w:val="28"/>
      <w:szCs w:val="28"/>
    </w:rPr>
  </w:style>
  <w:style w:type="paragraph" w:styleId="Heading2">
    <w:name w:val="heading 2"/>
    <w:basedOn w:val="Normal"/>
    <w:next w:val="Normal"/>
    <w:qFormat/>
    <w:rsid w:val="00B81CFA"/>
    <w:pPr>
      <w:keepNext/>
      <w:outlineLvl w:val="1"/>
    </w:pPr>
    <w:rPr>
      <w:b/>
      <w:sz w:val="24"/>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12B4B"/>
    <w:rPr>
      <w:sz w:val="16"/>
      <w:szCs w:val="16"/>
    </w:rPr>
  </w:style>
  <w:style w:type="paragraph" w:styleId="CommentText">
    <w:name w:val="annotation text"/>
    <w:basedOn w:val="Normal"/>
    <w:semiHidden/>
    <w:rsid w:val="00C12B4B"/>
    <w:rPr>
      <w:sz w:val="20"/>
    </w:rPr>
  </w:style>
  <w:style w:type="paragraph" w:styleId="CommentSubject">
    <w:name w:val="annotation subject"/>
    <w:basedOn w:val="CommentText"/>
    <w:next w:val="CommentText"/>
    <w:semiHidden/>
    <w:rsid w:val="00C12B4B"/>
    <w:rPr>
      <w:b/>
      <w:bCs/>
    </w:rPr>
  </w:style>
  <w:style w:type="paragraph" w:styleId="BalloonText">
    <w:name w:val="Balloon Text"/>
    <w:basedOn w:val="Normal"/>
    <w:semiHidden/>
    <w:rsid w:val="00C12B4B"/>
    <w:rPr>
      <w:rFonts w:ascii="Tahoma" w:hAnsi="Tahoma" w:cs="Tahoma"/>
      <w:sz w:val="16"/>
      <w:szCs w:val="16"/>
    </w:rPr>
  </w:style>
  <w:style w:type="paragraph" w:customStyle="1" w:styleId="JDTitle">
    <w:name w:val="JD Title"/>
    <w:basedOn w:val="Normal"/>
    <w:rsid w:val="00C12B4B"/>
    <w:pPr>
      <w:jc w:val="center"/>
    </w:pPr>
    <w:rPr>
      <w:rFonts w:ascii="Arial" w:hAnsi="Arial" w:cs="Arial"/>
      <w:b/>
      <w:i/>
      <w:sz w:val="28"/>
      <w:szCs w:val="28"/>
    </w:rPr>
  </w:style>
  <w:style w:type="paragraph" w:customStyle="1" w:styleId="DocInfo">
    <w:name w:val="Doc Info"/>
    <w:basedOn w:val="Normal"/>
    <w:rsid w:val="0001320D"/>
    <w:pPr>
      <w:jc w:val="right"/>
    </w:pPr>
    <w:rPr>
      <w:sz w:val="16"/>
      <w:szCs w:val="16"/>
    </w:rPr>
  </w:style>
  <w:style w:type="table" w:styleId="TableGrid">
    <w:name w:val="Table Grid"/>
    <w:basedOn w:val="TableNormal"/>
    <w:rsid w:val="00D8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98E"/>
    <w:pPr>
      <w:ind w:left="720"/>
    </w:pPr>
  </w:style>
  <w:style w:type="paragraph" w:customStyle="1" w:styleId="Bulletedlist">
    <w:name w:val="Bulleted list"/>
    <w:basedOn w:val="Normal"/>
    <w:qFormat/>
    <w:rsid w:val="00B81CFA"/>
    <w:pPr>
      <w:numPr>
        <w:numId w:val="6"/>
      </w:numPr>
    </w:pPr>
  </w:style>
  <w:style w:type="paragraph" w:styleId="Header">
    <w:name w:val="header"/>
    <w:basedOn w:val="Normal"/>
    <w:link w:val="HeaderChar"/>
    <w:rsid w:val="00DC23AA"/>
    <w:pPr>
      <w:tabs>
        <w:tab w:val="center" w:pos="4513"/>
        <w:tab w:val="right" w:pos="9026"/>
      </w:tabs>
    </w:pPr>
  </w:style>
  <w:style w:type="character" w:customStyle="1" w:styleId="HeaderChar">
    <w:name w:val="Header Char"/>
    <w:link w:val="Header"/>
    <w:rsid w:val="00DC23AA"/>
    <w:rPr>
      <w:rFonts w:ascii="Calibri" w:hAnsi="Calibri" w:cs="Calibri"/>
      <w:sz w:val="22"/>
      <w:szCs w:val="22"/>
    </w:rPr>
  </w:style>
  <w:style w:type="paragraph" w:styleId="Footer">
    <w:name w:val="footer"/>
    <w:basedOn w:val="Normal"/>
    <w:link w:val="FooterChar"/>
    <w:uiPriority w:val="99"/>
    <w:rsid w:val="00DC23AA"/>
    <w:pPr>
      <w:tabs>
        <w:tab w:val="center" w:pos="4513"/>
        <w:tab w:val="right" w:pos="9026"/>
      </w:tabs>
    </w:pPr>
  </w:style>
  <w:style w:type="character" w:customStyle="1" w:styleId="FooterChar">
    <w:name w:val="Footer Char"/>
    <w:link w:val="Footer"/>
    <w:uiPriority w:val="99"/>
    <w:rsid w:val="00DC23AA"/>
    <w:rPr>
      <w:rFonts w:ascii="Calibri" w:hAnsi="Calibri" w:cs="Calibri"/>
      <w:sz w:val="22"/>
      <w:szCs w:val="22"/>
    </w:rPr>
  </w:style>
  <w:style w:type="paragraph" w:customStyle="1" w:styleId="bulletedpoints">
    <w:name w:val="bulleted points"/>
    <w:basedOn w:val="Normal"/>
    <w:qFormat/>
    <w:rsid w:val="004C3F74"/>
    <w:pPr>
      <w:numPr>
        <w:numId w:val="7"/>
      </w:numPr>
      <w:spacing w:before="60"/>
      <w:ind w:left="284" w:hanging="284"/>
    </w:pPr>
    <w:rPr>
      <w:rFonts w:cs="Times New Roman"/>
      <w:szCs w:val="24"/>
    </w:rPr>
  </w:style>
  <w:style w:type="paragraph" w:customStyle="1" w:styleId="pf0">
    <w:name w:val="pf0"/>
    <w:basedOn w:val="Normal"/>
    <w:rsid w:val="00D35ED4"/>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D35ED4"/>
    <w:rPr>
      <w:rFonts w:ascii="Segoe UI" w:hAnsi="Segoe UI" w:cs="Segoe UI" w:hint="default"/>
      <w:sz w:val="18"/>
      <w:szCs w:val="18"/>
    </w:rPr>
  </w:style>
  <w:style w:type="paragraph" w:customStyle="1" w:styleId="Default">
    <w:name w:val="Default"/>
    <w:rsid w:val="00F342A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42AE"/>
    <w:pPr>
      <w:spacing w:before="100" w:beforeAutospacing="1" w:after="100" w:afterAutospacing="1"/>
    </w:pPr>
    <w:rPr>
      <w:rFonts w:ascii="Times New Roman" w:hAnsi="Times New Roman" w:cs="Times New Roman"/>
      <w:sz w:val="24"/>
      <w:szCs w:val="24"/>
      <w:lang w:val="en-US" w:eastAsia="en-US"/>
    </w:rPr>
  </w:style>
  <w:style w:type="paragraph" w:styleId="BodyTextIndent">
    <w:name w:val="Body Text Indent"/>
    <w:basedOn w:val="Normal"/>
    <w:link w:val="BodyTextIndentChar"/>
    <w:rsid w:val="00F342AE"/>
    <w:pPr>
      <w:spacing w:after="120"/>
      <w:ind w:left="283"/>
    </w:pPr>
    <w:rPr>
      <w:rFonts w:ascii="Times New Roman" w:hAnsi="Times New Roman" w:cs="Times New Roman"/>
      <w:sz w:val="24"/>
      <w:szCs w:val="20"/>
    </w:rPr>
  </w:style>
  <w:style w:type="character" w:customStyle="1" w:styleId="BodyTextIndentChar">
    <w:name w:val="Body Text Indent Char"/>
    <w:basedOn w:val="DefaultParagraphFont"/>
    <w:link w:val="BodyTextIndent"/>
    <w:rsid w:val="00F342AE"/>
    <w:rPr>
      <w:sz w:val="24"/>
    </w:rPr>
  </w:style>
  <w:style w:type="character" w:customStyle="1" w:styleId="Heading1Char">
    <w:name w:val="Heading 1 Char"/>
    <w:basedOn w:val="DefaultParagraphFont"/>
    <w:link w:val="Heading1"/>
    <w:rsid w:val="000B5298"/>
    <w:rPr>
      <w:rFonts w:ascii="Calibri" w:hAnsi="Calibri" w:cs="Calibri"/>
      <w:b/>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10106">
      <w:bodyDiv w:val="1"/>
      <w:marLeft w:val="0"/>
      <w:marRight w:val="0"/>
      <w:marTop w:val="0"/>
      <w:marBottom w:val="0"/>
      <w:divBdr>
        <w:top w:val="none" w:sz="0" w:space="0" w:color="auto"/>
        <w:left w:val="none" w:sz="0" w:space="0" w:color="auto"/>
        <w:bottom w:val="none" w:sz="0" w:space="0" w:color="auto"/>
        <w:right w:val="none" w:sz="0" w:space="0" w:color="auto"/>
      </w:divBdr>
    </w:div>
    <w:div w:id="14131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918B9-E7A5-4ECB-8F83-700C5683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1220</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Senior Projects Officer (Training and Volunteering)</vt:lpstr>
    </vt:vector>
  </TitlesOfParts>
  <Company>HWT</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Projects Officer (Training and Volunteering)</dc:title>
  <dc:subject/>
  <dc:creator>Cathryn Egan</dc:creator>
  <cp:keywords/>
  <dc:description/>
  <cp:lastModifiedBy>Jane Hamilton</cp:lastModifiedBy>
  <cp:revision>11</cp:revision>
  <cp:lastPrinted>2006-04-26T11:09:00Z</cp:lastPrinted>
  <dcterms:created xsi:type="dcterms:W3CDTF">2025-02-07T08:13:00Z</dcterms:created>
  <dcterms:modified xsi:type="dcterms:W3CDTF">2025-06-05T15:25:00Z</dcterms:modified>
</cp:coreProperties>
</file>